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70" w:rsidRPr="00F95073" w:rsidRDefault="008C7D41" w:rsidP="00806D70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8C7D4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26.95pt;margin-top:-17.7pt;width:252.25pt;height:94.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" strokecolor="white">
            <v:textbox>
              <w:txbxContent>
                <w:p w:rsidR="00C0531C" w:rsidRPr="005B1439" w:rsidRDefault="00C0531C" w:rsidP="00A1159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14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  к ОПОП по направлению подготовки 37.03.01 Психология (уровень </w:t>
                  </w:r>
                  <w:proofErr w:type="spellStart"/>
                  <w:r w:rsidRPr="005B14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5B14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), Направленность (профиль) «</w:t>
                  </w:r>
                  <w:r w:rsidRPr="005B1439"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bidi="ru-RU"/>
                    </w:rPr>
                    <w:t>Психологическое консультирование»</w:t>
                  </w:r>
                  <w:r w:rsidRPr="005B14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5B14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5B14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1231F7" w:rsidRPr="001231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27.03.2023 № 51</w:t>
                  </w:r>
                </w:p>
                <w:p w:rsidR="00C0531C" w:rsidRPr="00641D51" w:rsidRDefault="00C0531C" w:rsidP="00806D70">
                  <w:pPr>
                    <w:jc w:val="both"/>
                  </w:pPr>
                </w:p>
              </w:txbxContent>
            </v:textbox>
          </v:shape>
        </w:pict>
      </w:r>
    </w:p>
    <w:p w:rsidR="00806D70" w:rsidRPr="00F95073" w:rsidRDefault="00806D70" w:rsidP="00806D70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806D70" w:rsidRPr="00F95073" w:rsidRDefault="00806D70" w:rsidP="00806D70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806D70" w:rsidRPr="00F95073" w:rsidRDefault="00806D70" w:rsidP="00806D70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806D70" w:rsidRPr="00F95073" w:rsidRDefault="00806D70" w:rsidP="00806D70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806D70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</w:pPr>
    </w:p>
    <w:p w:rsidR="00806D70" w:rsidRPr="00F95073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</w:pPr>
      <w:r w:rsidRPr="00F95073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06D70" w:rsidRPr="00F95073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  <w:t>«</w:t>
      </w:r>
      <w:r w:rsidRPr="00F95073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  <w:t>»</w:t>
      </w:r>
    </w:p>
    <w:p w:rsidR="00806D70" w:rsidRPr="00F95073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</w:pPr>
      <w:r w:rsidRPr="00F95073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Кафедра «Психологии</w:t>
      </w:r>
      <w:r w:rsidR="00A11592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, педагогики и социальной работы</w:t>
      </w:r>
      <w:r w:rsidRPr="00F95073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»</w:t>
      </w:r>
    </w:p>
    <w:p w:rsidR="00806D70" w:rsidRPr="00F95073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</w:pPr>
    </w:p>
    <w:p w:rsidR="00806D70" w:rsidRPr="00F95073" w:rsidRDefault="008C7D41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bidi="ru-RU"/>
        </w:rPr>
      </w:pPr>
      <w:r w:rsidRPr="008C7D41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64.4pt;margin-top:12.1pt;width:187.1pt;height:77.2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" stroked="f">
            <v:textbox>
              <w:txbxContent>
                <w:p w:rsidR="00C0531C" w:rsidRPr="00F95073" w:rsidRDefault="00C0531C" w:rsidP="00A1159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C0531C" w:rsidRPr="00F95073" w:rsidRDefault="00C0531C" w:rsidP="00A1159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F9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F9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F9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F9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C0531C" w:rsidRPr="00F95073" w:rsidRDefault="00C0531C" w:rsidP="00A1159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31C" w:rsidRPr="00F95073" w:rsidRDefault="00C0531C" w:rsidP="00A1159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C0531C" w:rsidRPr="001231F7" w:rsidRDefault="001231F7" w:rsidP="001231F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806D70" w:rsidRPr="00F95073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806D70" w:rsidRPr="00F95073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806D70" w:rsidRPr="00F95073" w:rsidRDefault="00806D70" w:rsidP="008124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507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06D70" w:rsidRPr="00F95073" w:rsidRDefault="00806D70" w:rsidP="00806D7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Специальная психология</w:t>
      </w:r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.Б.</w:t>
      </w:r>
      <w:r w:rsidR="00A1159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806D70" w:rsidRPr="00F95073" w:rsidRDefault="00806D70" w:rsidP="00806D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06D70" w:rsidRPr="00F95073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F950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06D70" w:rsidRPr="00F95073" w:rsidRDefault="00806D70" w:rsidP="00806D70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F950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F950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950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</w:t>
      </w:r>
      <w:r w:rsidRPr="00F950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программа </w:t>
      </w:r>
      <w:proofErr w:type="spellStart"/>
      <w:r w:rsidRPr="00F95073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академическогобакалавриата</w:t>
      </w:r>
      <w:proofErr w:type="spellEnd"/>
      <w:r w:rsidRPr="00F95073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806D70" w:rsidRPr="00F95073" w:rsidRDefault="00806D70" w:rsidP="00806D70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806D70" w:rsidRPr="004879B3" w:rsidRDefault="00806D70" w:rsidP="00806D70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11592" w:rsidRPr="00A11592" w:rsidRDefault="00A11592" w:rsidP="00A11592">
      <w:pPr>
        <w:suppressAutoHyphens/>
        <w:spacing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1159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Направление подготовки </w:t>
      </w:r>
      <w:r w:rsidRPr="00A1159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37.03.01 Психология </w:t>
      </w:r>
      <w:r w:rsidRPr="00A1159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A1159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A1159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)</w:t>
      </w:r>
      <w:r w:rsidRPr="00A1159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cr/>
      </w:r>
    </w:p>
    <w:p w:rsidR="00A11592" w:rsidRPr="008124CE" w:rsidRDefault="00A11592" w:rsidP="00A11592">
      <w:pPr>
        <w:suppressAutoHyphens/>
        <w:spacing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124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8124C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«Психологическое консультирование» </w:t>
      </w:r>
    </w:p>
    <w:p w:rsidR="00A11592" w:rsidRPr="008124CE" w:rsidRDefault="00A11592" w:rsidP="00A11592">
      <w:pPr>
        <w:suppressAutoHyphens/>
        <w:spacing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11592" w:rsidRPr="008124CE" w:rsidRDefault="00A11592" w:rsidP="00A1159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24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124CE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Pr="008124CE">
        <w:rPr>
          <w:rFonts w:ascii="Times New Roman" w:hAnsi="Times New Roman" w:cs="Times New Roman"/>
          <w:sz w:val="24"/>
          <w:szCs w:val="24"/>
        </w:rPr>
        <w:t xml:space="preserve"> (основной), </w:t>
      </w:r>
    </w:p>
    <w:p w:rsidR="00A11592" w:rsidRPr="008124CE" w:rsidRDefault="00A11592" w:rsidP="00A11592">
      <w:pPr>
        <w:pStyle w:val="ConsPlusNormal"/>
        <w:ind w:firstLine="54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124CE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8124CE" w:rsidRPr="008124CE" w:rsidRDefault="008124CE" w:rsidP="008124CE">
      <w:pPr>
        <w:suppressAutoHyphens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124CE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A41BC" w:rsidRPr="00EA41BC" w:rsidRDefault="00ED49B9" w:rsidP="00EA41BC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очной формы обучения  2020</w:t>
      </w:r>
      <w:r w:rsidR="00EA41BC" w:rsidRPr="00EA41B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A41BC" w:rsidRPr="00EA41BC" w:rsidRDefault="00ED49B9" w:rsidP="00EA41BC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заочной формы обучения  2020</w:t>
      </w:r>
      <w:r w:rsidR="00EA41BC" w:rsidRPr="00EA41B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124CE" w:rsidRPr="008124CE" w:rsidRDefault="008124CE" w:rsidP="008124CE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24CE" w:rsidRPr="008124CE" w:rsidRDefault="008124CE" w:rsidP="008124CE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24CE" w:rsidRPr="008124CE" w:rsidRDefault="008124CE" w:rsidP="008124CE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8124CE" w:rsidRPr="008124CE" w:rsidRDefault="008124CE" w:rsidP="008124CE">
      <w:pPr>
        <w:suppressAutoHyphens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24CE" w:rsidRPr="008124CE" w:rsidRDefault="008124CE" w:rsidP="008124CE">
      <w:pPr>
        <w:suppressAutoHyphens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24CE" w:rsidRPr="008124CE" w:rsidRDefault="008124CE" w:rsidP="008124CE">
      <w:pPr>
        <w:suppressAutoHyphens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24CE" w:rsidRPr="008124CE" w:rsidRDefault="00A31FC4" w:rsidP="008124CE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Омск, </w:t>
      </w:r>
      <w:r w:rsidR="001231F7" w:rsidRPr="001231F7">
        <w:rPr>
          <w:rFonts w:ascii="Times New Roman" w:hAnsi="Times New Roman" w:cs="Times New Roman"/>
          <w:sz w:val="24"/>
          <w:szCs w:val="24"/>
        </w:rPr>
        <w:t>2023</w:t>
      </w:r>
    </w:p>
    <w:p w:rsidR="00882A01" w:rsidRPr="00F95073" w:rsidRDefault="00882A01" w:rsidP="00882A0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F95073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82A01" w:rsidRPr="00F95073" w:rsidRDefault="00882A01" w:rsidP="00882A0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882A01" w:rsidRPr="00F95073" w:rsidRDefault="00882A01" w:rsidP="00882A01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lang w:eastAsia="en-US"/>
        </w:rPr>
      </w:pPr>
      <w:proofErr w:type="spellStart"/>
      <w:r w:rsidRPr="00F95073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F950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5073">
        <w:rPr>
          <w:rFonts w:ascii="Times New Roman" w:hAnsi="Times New Roman" w:cs="Times New Roman"/>
          <w:sz w:val="24"/>
          <w:szCs w:val="24"/>
        </w:rPr>
        <w:t>доцен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95073">
        <w:rPr>
          <w:rFonts w:ascii="Times New Roman" w:hAnsi="Times New Roman" w:cs="Times New Roman"/>
          <w:iCs/>
          <w:sz w:val="24"/>
          <w:szCs w:val="24"/>
        </w:rPr>
        <w:t>О.А</w:t>
      </w:r>
      <w:proofErr w:type="spellEnd"/>
      <w:r w:rsidRPr="00F9507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95073">
        <w:rPr>
          <w:rFonts w:ascii="Times New Roman" w:hAnsi="Times New Roman" w:cs="Times New Roman"/>
          <w:iCs/>
          <w:sz w:val="24"/>
          <w:szCs w:val="24"/>
        </w:rPr>
        <w:t>Таротенко</w:t>
      </w:r>
      <w:proofErr w:type="spellEnd"/>
    </w:p>
    <w:p w:rsidR="00882A01" w:rsidRPr="00F95073" w:rsidRDefault="00882A01" w:rsidP="00882A0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882A01" w:rsidRPr="00F95073" w:rsidRDefault="00882A01" w:rsidP="00882A0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F95073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F95073">
        <w:rPr>
          <w:rFonts w:ascii="Times New Roman" w:hAnsi="Times New Roman" w:cs="Times New Roman"/>
          <w:bCs/>
          <w:sz w:val="24"/>
          <w:szCs w:val="24"/>
        </w:rPr>
        <w:t>Педагогики, психологии и социальной работы</w:t>
      </w:r>
      <w:r w:rsidRPr="00F95073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882A01" w:rsidRDefault="001231F7" w:rsidP="00882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1F7">
        <w:rPr>
          <w:rFonts w:ascii="Times New Roman" w:hAnsi="Times New Roman" w:cs="Times New Roman"/>
        </w:rPr>
        <w:t>Протокол от 24.03. 2023 г.  № 8</w:t>
      </w:r>
    </w:p>
    <w:p w:rsidR="001231F7" w:rsidRPr="00F95073" w:rsidRDefault="001231F7" w:rsidP="00882A0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882A01" w:rsidRDefault="00882A01">
      <w:pPr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F95073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</w:p>
    <w:p w:rsidR="00806D70" w:rsidRPr="00F95073" w:rsidRDefault="00806D70" w:rsidP="00882A0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F9507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06D70" w:rsidRPr="00F95073" w:rsidRDefault="00806D70" w:rsidP="00806D70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06D70" w:rsidRPr="00F95073" w:rsidTr="00A11592">
        <w:tc>
          <w:tcPr>
            <w:tcW w:w="562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D32AA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D32AA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D32AA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806D70" w:rsidP="00D3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70" w:rsidRPr="00F95073" w:rsidTr="00A11592">
        <w:tc>
          <w:tcPr>
            <w:tcW w:w="562" w:type="dxa"/>
            <w:hideMark/>
          </w:tcPr>
          <w:p w:rsidR="00806D70" w:rsidRPr="00F95073" w:rsidRDefault="00806D70" w:rsidP="00D3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6D70" w:rsidRPr="00F95073" w:rsidRDefault="00806D70" w:rsidP="00806D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01" w:rsidRPr="00F95073" w:rsidRDefault="00882A01" w:rsidP="00882A0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806D70" w:rsidRPr="00F95073" w:rsidRDefault="00806D70" w:rsidP="00806D70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F95073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br w:type="page"/>
      </w:r>
      <w:r w:rsidRPr="00F950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F95073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F95073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F95073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: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5073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11592" w:rsidRPr="00A11592" w:rsidRDefault="00806D70" w:rsidP="00646A2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95073">
        <w:rPr>
          <w:rFonts w:ascii="Times New Roman" w:hAnsi="Times New Roman" w:cs="Times New Roman"/>
          <w:sz w:val="24"/>
          <w:szCs w:val="24"/>
        </w:rPr>
        <w:t xml:space="preserve">- </w:t>
      </w:r>
      <w:r w:rsidR="00A11592" w:rsidRPr="00A115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A11592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="00A11592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A11592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A11592" w:rsidRPr="00A11592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="00A11592" w:rsidRPr="00A115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11592" w:rsidRPr="00A11592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="00A11592" w:rsidRPr="00A115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11592" w:rsidRPr="00A11592">
        <w:rPr>
          <w:rFonts w:ascii="Times New Roman" w:hAnsi="Times New Roman" w:cs="Times New Roman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46A2A" w:rsidRPr="00646A2A" w:rsidRDefault="00806D70" w:rsidP="00646A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5073">
        <w:rPr>
          <w:rFonts w:ascii="Times New Roman" w:hAnsi="Times New Roman" w:cs="Times New Roman"/>
          <w:sz w:val="24"/>
          <w:szCs w:val="24"/>
        </w:rPr>
        <w:t xml:space="preserve">- </w:t>
      </w:r>
      <w:r w:rsidR="00646A2A"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46A2A"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646A2A"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="00646A2A"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специалитета</w:t>
      </w:r>
      <w:proofErr w:type="spellEnd"/>
      <w:r w:rsidR="00646A2A"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46A2A" w:rsidRPr="00646A2A" w:rsidRDefault="00646A2A" w:rsidP="0064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A2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46A2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46A2A">
        <w:rPr>
          <w:rFonts w:ascii="Times New Roman" w:eastAsia="Calibri" w:hAnsi="Times New Roman" w:cs="Times New Roman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46A2A">
        <w:rPr>
          <w:rFonts w:ascii="Times New Roman" w:eastAsia="Calibri" w:hAnsi="Times New Roman" w:cs="Times New Roman"/>
          <w:sz w:val="24"/>
          <w:szCs w:val="24"/>
        </w:rPr>
        <w:t>ОмГА</w:t>
      </w:r>
      <w:proofErr w:type="spellEnd"/>
      <w:r w:rsidRPr="00646A2A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646A2A" w:rsidRPr="00646A2A" w:rsidRDefault="00646A2A" w:rsidP="00646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A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ОмГА</w:t>
      </w:r>
      <w:proofErr w:type="spellEnd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46A2A" w:rsidRPr="00646A2A" w:rsidRDefault="00646A2A" w:rsidP="0064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A2A">
        <w:rPr>
          <w:rFonts w:ascii="Times New Roman" w:eastAsia="Calibri" w:hAnsi="Times New Roman" w:cs="Times New Roman"/>
          <w:sz w:val="24"/>
          <w:szCs w:val="24"/>
        </w:rPr>
        <w:t xml:space="preserve">- «Положением о практической подготовке </w:t>
      </w:r>
      <w:proofErr w:type="gramStart"/>
      <w:r w:rsidRPr="00646A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46A2A">
        <w:rPr>
          <w:rFonts w:ascii="Times New Roman" w:eastAsia="Calibri" w:hAnsi="Times New Roman" w:cs="Times New Roman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46A2A">
        <w:rPr>
          <w:rFonts w:ascii="Times New Roman" w:eastAsia="Calibri" w:hAnsi="Times New Roman" w:cs="Times New Roman"/>
          <w:sz w:val="24"/>
          <w:szCs w:val="24"/>
        </w:rPr>
        <w:t>ОмГА</w:t>
      </w:r>
      <w:proofErr w:type="spellEnd"/>
      <w:r w:rsidRPr="00646A2A">
        <w:rPr>
          <w:rFonts w:ascii="Times New Roman" w:eastAsia="Calibri" w:hAnsi="Times New Roman" w:cs="Times New Roman"/>
          <w:sz w:val="24"/>
          <w:szCs w:val="24"/>
        </w:rPr>
        <w:t xml:space="preserve"> от 28.09.2020 (протокол заседания № 2);</w:t>
      </w:r>
    </w:p>
    <w:p w:rsidR="00646A2A" w:rsidRPr="00646A2A" w:rsidRDefault="00646A2A" w:rsidP="00646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ОмГА</w:t>
      </w:r>
      <w:proofErr w:type="spellEnd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46A2A" w:rsidRPr="00646A2A" w:rsidRDefault="00646A2A" w:rsidP="00646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обучении</w:t>
      </w:r>
      <w:proofErr w:type="gramEnd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ОмГА</w:t>
      </w:r>
      <w:proofErr w:type="spellEnd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06D70" w:rsidRPr="00F95073" w:rsidRDefault="00646A2A" w:rsidP="00646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>ОмГА</w:t>
      </w:r>
      <w:proofErr w:type="spellEnd"/>
      <w:r w:rsidRPr="00646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11592" w:rsidRPr="00A11592" w:rsidRDefault="00A11592" w:rsidP="00A115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159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1159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бакалавриата</w:t>
      </w:r>
      <w:proofErr w:type="spellEnd"/>
      <w:r w:rsidRPr="00A1159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11592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направлению подготовки </w:t>
      </w:r>
      <w:r w:rsidRPr="00A1159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37.03.01 Психология </w:t>
      </w:r>
      <w:r w:rsidRPr="00A11592">
        <w:rPr>
          <w:rFonts w:ascii="Times New Roman" w:hAnsi="Times New Roman" w:cs="Times New Roman"/>
          <w:color w:val="000000"/>
          <w:sz w:val="24"/>
          <w:szCs w:val="24"/>
        </w:rPr>
        <w:t xml:space="preserve">(уровень </w:t>
      </w:r>
      <w:proofErr w:type="spellStart"/>
      <w:r w:rsidRPr="00A1159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A11592">
        <w:rPr>
          <w:rFonts w:ascii="Times New Roman" w:hAnsi="Times New Roman" w:cs="Times New Roman"/>
          <w:color w:val="000000"/>
          <w:sz w:val="24"/>
          <w:szCs w:val="24"/>
        </w:rPr>
        <w:t xml:space="preserve">), направленность (профиль) программы </w:t>
      </w:r>
      <w:r w:rsidRPr="00A11592">
        <w:rPr>
          <w:rFonts w:ascii="Times New Roman" w:hAnsi="Times New Roman" w:cs="Times New Roman"/>
          <w:b/>
          <w:color w:val="000000"/>
          <w:sz w:val="24"/>
          <w:szCs w:val="24"/>
        </w:rPr>
        <w:t>«Психологическое консультирование»</w:t>
      </w:r>
      <w:r w:rsidRPr="00A11592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r w:rsidR="00646A2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форма обучения – очная</w:t>
      </w:r>
      <w:r w:rsidRPr="00A1159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</w:t>
      </w:r>
      <w:r w:rsidR="001231F7" w:rsidRPr="001231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2023/2024 </w:t>
      </w:r>
      <w:r w:rsidRPr="00A1159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учебный </w:t>
      </w:r>
      <w:proofErr w:type="spellStart"/>
      <w:r w:rsidRPr="00A1159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год</w:t>
      </w:r>
      <w:proofErr w:type="gramStart"/>
      <w:r w:rsidRPr="00A1159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A11592">
        <w:rPr>
          <w:rFonts w:ascii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A11592">
        <w:rPr>
          <w:rFonts w:ascii="Times New Roman" w:hAnsi="Times New Roman" w:cs="Times New Roman"/>
          <w:sz w:val="24"/>
          <w:szCs w:val="24"/>
          <w:lang w:eastAsia="en-US"/>
        </w:rPr>
        <w:t>твержденного</w:t>
      </w:r>
      <w:proofErr w:type="spellEnd"/>
      <w:r w:rsidRPr="00A11592">
        <w:rPr>
          <w:rFonts w:ascii="Times New Roman" w:hAnsi="Times New Roman" w:cs="Times New Roman"/>
          <w:sz w:val="24"/>
          <w:szCs w:val="24"/>
          <w:lang w:eastAsia="en-US"/>
        </w:rPr>
        <w:t xml:space="preserve"> приказом ректора от </w:t>
      </w:r>
      <w:r w:rsidR="001231F7" w:rsidRPr="001231F7">
        <w:rPr>
          <w:rFonts w:ascii="Times New Roman" w:hAnsi="Times New Roman" w:cs="Times New Roman"/>
          <w:sz w:val="20"/>
          <w:szCs w:val="20"/>
        </w:rPr>
        <w:t>27.03.2023 № 51</w:t>
      </w:r>
    </w:p>
    <w:p w:rsidR="00A11592" w:rsidRPr="00A11592" w:rsidRDefault="00A11592" w:rsidP="00A11592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592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115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1159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A1159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37.03.01 Психология </w:t>
      </w:r>
      <w:r w:rsidRPr="00A11592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115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11592">
        <w:rPr>
          <w:rFonts w:ascii="Times New Roman" w:hAnsi="Times New Roman" w:cs="Times New Roman"/>
          <w:sz w:val="24"/>
          <w:szCs w:val="24"/>
        </w:rPr>
        <w:t xml:space="preserve">), направленность (профиль) программы </w:t>
      </w:r>
      <w:r w:rsidRPr="00A11592">
        <w:rPr>
          <w:rFonts w:ascii="Times New Roman" w:hAnsi="Times New Roman" w:cs="Times New Roman"/>
          <w:sz w:val="24"/>
          <w:szCs w:val="24"/>
        </w:rPr>
        <w:lastRenderedPageBreak/>
        <w:t xml:space="preserve">«Психологическое консультирование»; форма обучения – заочная на </w:t>
      </w:r>
      <w:r w:rsidR="001231F7" w:rsidRPr="001231F7"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A11592">
        <w:rPr>
          <w:rFonts w:ascii="Times New Roman" w:hAnsi="Times New Roman" w:cs="Times New Roman"/>
          <w:sz w:val="24"/>
          <w:szCs w:val="24"/>
        </w:rPr>
        <w:t>учебный год,</w:t>
      </w:r>
      <w:r w:rsidRPr="00A11592">
        <w:rPr>
          <w:rFonts w:ascii="Times New Roman" w:hAnsi="Times New Roman" w:cs="Times New Roman"/>
          <w:sz w:val="24"/>
          <w:szCs w:val="24"/>
          <w:lang w:eastAsia="en-US"/>
        </w:rPr>
        <w:t xml:space="preserve"> утвержденного приказом ректора от </w:t>
      </w:r>
      <w:r w:rsidR="001231F7" w:rsidRPr="001231F7">
        <w:rPr>
          <w:rFonts w:ascii="Times New Roman" w:hAnsi="Times New Roman" w:cs="Times New Roman"/>
          <w:sz w:val="20"/>
          <w:szCs w:val="20"/>
        </w:rPr>
        <w:t>27.03.2023 № 51</w:t>
      </w:r>
    </w:p>
    <w:p w:rsidR="00806D70" w:rsidRPr="00A11592" w:rsidRDefault="00806D70" w:rsidP="00A1159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70" w:rsidRPr="00F95073" w:rsidRDefault="00806D70" w:rsidP="004036B9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95073">
        <w:rPr>
          <w:rFonts w:ascii="Times New Roman" w:hAnsi="Times New Roman" w:cs="Times New Roman"/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.Б</w:t>
      </w:r>
      <w:r w:rsidRPr="00054E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159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06D70" w:rsidRPr="00975090" w:rsidRDefault="00806D70" w:rsidP="00806D70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507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75090">
        <w:rPr>
          <w:rFonts w:ascii="Times New Roman" w:hAnsi="Times New Roman" w:cs="Times New Roman"/>
          <w:b/>
          <w:sz w:val="24"/>
          <w:szCs w:val="24"/>
        </w:rPr>
        <w:t>Специальная психология</w:t>
      </w:r>
      <w:r w:rsidRPr="00F95073">
        <w:rPr>
          <w:rFonts w:ascii="Times New Roman" w:hAnsi="Times New Roman" w:cs="Times New Roman"/>
          <w:b/>
          <w:sz w:val="24"/>
          <w:szCs w:val="24"/>
        </w:rPr>
        <w:t xml:space="preserve">» в течение </w:t>
      </w:r>
      <w:r w:rsidR="001231F7" w:rsidRPr="001231F7">
        <w:rPr>
          <w:rFonts w:ascii="Times New Roman" w:hAnsi="Times New Roman" w:cs="Times New Roman"/>
          <w:b/>
          <w:sz w:val="24"/>
          <w:szCs w:val="24"/>
        </w:rPr>
        <w:t xml:space="preserve">2023/2024 </w:t>
      </w:r>
      <w:r w:rsidRPr="00F95073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806D70" w:rsidRPr="004879B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592" w:rsidRDefault="00A11592" w:rsidP="00A1159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37.03.01 Психология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(уровень </w:t>
      </w:r>
      <w:proofErr w:type="spellStart"/>
      <w:r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), направленность (профиль) программы </w:t>
      </w:r>
      <w:r w:rsidRPr="00C1283A">
        <w:rPr>
          <w:rFonts w:ascii="Times New Roman" w:hAnsi="Times New Roman" w:cs="Times New Roman"/>
          <w:b/>
          <w:sz w:val="24"/>
          <w:szCs w:val="24"/>
        </w:rPr>
        <w:t>«Психологическое консультирование»</w:t>
      </w:r>
      <w:r w:rsidRPr="00934B22">
        <w:rPr>
          <w:rFonts w:ascii="Times New Roman" w:hAnsi="Times New Roman" w:cs="Times New Roman"/>
          <w:sz w:val="24"/>
          <w:szCs w:val="24"/>
        </w:rPr>
        <w:t>;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вид учебной деятельности – программа </w:t>
      </w:r>
      <w:r w:rsidRPr="00934B22">
        <w:rPr>
          <w:rFonts w:ascii="Times New Roman" w:hAnsi="Times New Roman" w:cs="Times New Roman"/>
          <w:sz w:val="24"/>
          <w:szCs w:val="24"/>
        </w:rPr>
        <w:t>академического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виды профессиональной деятельности: </w:t>
      </w:r>
      <w:r w:rsidRPr="00934B22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2713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13AC">
        <w:rPr>
          <w:rFonts w:ascii="Times New Roman" w:hAnsi="Times New Roman" w:cs="Times New Roman"/>
          <w:sz w:val="24"/>
          <w:szCs w:val="24"/>
        </w:rPr>
        <w:t>основной)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934B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Специальная психология</w:t>
      </w:r>
      <w:proofErr w:type="gramStart"/>
      <w:r w:rsidRPr="00934B22">
        <w:rPr>
          <w:rFonts w:ascii="Times New Roman" w:hAnsi="Times New Roman" w:cs="Times New Roman"/>
          <w:b/>
          <w:sz w:val="24"/>
          <w:szCs w:val="24"/>
        </w:rPr>
        <w:t>»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течение </w:t>
      </w:r>
      <w:r w:rsidR="001231F7" w:rsidRPr="001231F7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A11592" w:rsidRPr="00934B22" w:rsidRDefault="00A11592" w:rsidP="00A1159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6B9" w:rsidRDefault="004036B9" w:rsidP="004036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806D70" w:rsidRPr="00054EE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="00806D70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="00806D7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806D70">
        <w:rPr>
          <w:rFonts w:ascii="Times New Roman" w:hAnsi="Times New Roman" w:cs="Times New Roman"/>
          <w:b/>
          <w:bCs/>
          <w:sz w:val="24"/>
          <w:szCs w:val="24"/>
        </w:rPr>
        <w:t>.Б</w:t>
      </w:r>
      <w:r w:rsidR="00806D70" w:rsidRPr="00054E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6D7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06D70" w:rsidRPr="00CD73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6D70" w:rsidRPr="00975090">
        <w:rPr>
          <w:rFonts w:ascii="Times New Roman" w:hAnsi="Times New Roman" w:cs="Times New Roman"/>
          <w:b/>
          <w:sz w:val="24"/>
          <w:szCs w:val="24"/>
        </w:rPr>
        <w:t>Специальная психология</w:t>
      </w:r>
      <w:r w:rsidR="00806D70" w:rsidRPr="00CD73D1">
        <w:rPr>
          <w:rFonts w:ascii="Times New Roman" w:hAnsi="Times New Roman" w:cs="Times New Roman"/>
          <w:b/>
          <w:sz w:val="24"/>
          <w:szCs w:val="24"/>
        </w:rPr>
        <w:t>»</w:t>
      </w:r>
    </w:p>
    <w:p w:rsidR="00806D70" w:rsidRPr="00A11592" w:rsidRDefault="004036B9" w:rsidP="00A115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806D70" w:rsidRPr="00CD73D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="00806D70" w:rsidRPr="00CD73D1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="00806D70" w:rsidRPr="00CD73D1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A11592" w:rsidRPr="00A11592" w:rsidRDefault="00A11592" w:rsidP="00A11592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11592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</w:t>
      </w:r>
      <w:proofErr w:type="spellStart"/>
      <w:r w:rsidRPr="00A11592">
        <w:rPr>
          <w:rFonts w:ascii="Times New Roman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A11592">
        <w:rPr>
          <w:rFonts w:ascii="Times New Roman" w:hAnsi="Times New Roman" w:cs="Times New Roman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A11592">
        <w:rPr>
          <w:rFonts w:ascii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592">
        <w:rPr>
          <w:rFonts w:ascii="Times New Roman" w:hAnsi="Times New Roman" w:cs="Times New Roman"/>
          <w:sz w:val="24"/>
          <w:szCs w:val="24"/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(далее - ОПОП) </w:t>
      </w:r>
      <w:proofErr w:type="spellStart"/>
      <w:r w:rsidRPr="00A11592">
        <w:rPr>
          <w:rFonts w:ascii="Times New Roman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A11592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A11592" w:rsidRPr="00A11592" w:rsidRDefault="00A11592" w:rsidP="00A11592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1592">
        <w:rPr>
          <w:rFonts w:ascii="Times New Roman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115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«Специальная психология</w:t>
      </w:r>
      <w:r w:rsidRPr="00A11592">
        <w:rPr>
          <w:rFonts w:ascii="Times New Roman" w:hAnsi="Times New Roman" w:cs="Times New Roman"/>
          <w:sz w:val="24"/>
          <w:szCs w:val="24"/>
          <w:lang w:eastAsia="en-US"/>
        </w:rPr>
        <w:t>» направлен на фор</w:t>
      </w:r>
      <w:r>
        <w:rPr>
          <w:rFonts w:ascii="Times New Roman" w:hAnsi="Times New Roman" w:cs="Times New Roman"/>
          <w:sz w:val="24"/>
          <w:szCs w:val="24"/>
          <w:lang w:eastAsia="en-US"/>
        </w:rPr>
        <w:t>мирование следующих компетенций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A11592" w:rsidRPr="00A11592" w:rsidTr="00A11592">
        <w:tc>
          <w:tcPr>
            <w:tcW w:w="3049" w:type="dxa"/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A11592" w:rsidRPr="0011052F" w:rsidRDefault="00A11592" w:rsidP="00A1159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1592" w:rsidRPr="0011052F" w:rsidRDefault="00A11592" w:rsidP="00A1159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1592" w:rsidRPr="0011052F" w:rsidRDefault="00A11592" w:rsidP="00A1159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11592" w:rsidRPr="00A11592" w:rsidTr="00A1159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30190" w:rsidRPr="00110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11592" w:rsidRPr="0011052F" w:rsidRDefault="00A11592" w:rsidP="00A1159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</w:t>
            </w:r>
            <w:r w:rsidRPr="0011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11592" w:rsidRPr="0011052F" w:rsidRDefault="00A11592" w:rsidP="00A11592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A11592" w:rsidRPr="0011052F" w:rsidRDefault="00A11592" w:rsidP="00A11592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психологического анализа литературных образов и механизм переноса результатов этого анализа на понимание и </w:t>
            </w:r>
            <w:r w:rsidRPr="0011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интерпретацию внутреннего мира реального человека, конкретной личности</w:t>
            </w:r>
          </w:p>
          <w:p w:rsidR="00A11592" w:rsidRPr="0011052F" w:rsidRDefault="00A11592" w:rsidP="00A1159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A11592" w:rsidRPr="0011052F" w:rsidRDefault="00A11592" w:rsidP="00A1159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A11592" w:rsidRPr="00A11592" w:rsidTr="00A1159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530190" w:rsidRPr="00110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11592" w:rsidRPr="0011052F" w:rsidRDefault="00A11592" w:rsidP="00A1159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A11592" w:rsidRPr="0011052F" w:rsidRDefault="00A11592" w:rsidP="00A11592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A11592" w:rsidRPr="0011052F" w:rsidRDefault="00A11592" w:rsidP="00A11592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A11592" w:rsidRPr="0011052F" w:rsidRDefault="00A11592" w:rsidP="00A1159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</w:t>
            </w:r>
            <w:r w:rsidRPr="0011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обучения;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A11592" w:rsidRPr="0011052F" w:rsidRDefault="00A11592" w:rsidP="00A1159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традиционными и инновационными дидактическими методами и приемами, активными методами социально-психологического обучения при реализации </w:t>
            </w:r>
            <w:proofErr w:type="gramStart"/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11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592" w:rsidRPr="0011052F" w:rsidRDefault="00A11592" w:rsidP="00A11592">
            <w:pPr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</w:t>
            </w:r>
            <w:proofErr w:type="spellStart"/>
            <w:r w:rsidRPr="0011052F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11052F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работы</w:t>
            </w:r>
          </w:p>
        </w:tc>
      </w:tr>
      <w:tr w:rsidR="00A11592" w:rsidRPr="00A11592" w:rsidTr="00A1159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530190"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</w:p>
          <w:p w:rsidR="00A11592" w:rsidRPr="0011052F" w:rsidRDefault="00A11592" w:rsidP="00A1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2" w:rsidRPr="0011052F" w:rsidRDefault="00A11592" w:rsidP="00A11592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11592" w:rsidRPr="0011052F" w:rsidRDefault="00A11592" w:rsidP="00A11592">
            <w:pPr>
              <w:pStyle w:val="a3"/>
              <w:numPr>
                <w:ilvl w:val="0"/>
                <w:numId w:val="14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052F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A11592" w:rsidRPr="0011052F" w:rsidRDefault="00A11592" w:rsidP="00A11592">
            <w:pPr>
              <w:pStyle w:val="a3"/>
              <w:numPr>
                <w:ilvl w:val="0"/>
                <w:numId w:val="14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052F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A11592" w:rsidRPr="0011052F" w:rsidRDefault="00A11592" w:rsidP="00A11592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105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11592" w:rsidRPr="0011052F" w:rsidRDefault="00A11592" w:rsidP="00A11592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052F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A11592" w:rsidRPr="0011052F" w:rsidRDefault="00A11592" w:rsidP="00A11592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52F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A11592" w:rsidRPr="0011052F" w:rsidRDefault="00A11592" w:rsidP="00A11592">
            <w:pPr>
              <w:pStyle w:val="a3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52F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11592" w:rsidRPr="0011052F" w:rsidRDefault="00A11592" w:rsidP="00A11592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052F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A11592" w:rsidRPr="0011052F" w:rsidRDefault="00A11592" w:rsidP="00A11592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052F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806D70" w:rsidRPr="004036B9" w:rsidRDefault="004036B9" w:rsidP="004036B9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806D70" w:rsidRPr="004036B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06D70" w:rsidRPr="00F95073" w:rsidRDefault="00806D70" w:rsidP="00806D7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/>
          <w:bCs/>
          <w:sz w:val="24"/>
          <w:szCs w:val="24"/>
        </w:rPr>
        <w:t>Б1.Б</w:t>
      </w:r>
      <w:r w:rsidRPr="00054E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D73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6B9">
        <w:rPr>
          <w:rFonts w:ascii="Times New Roman" w:hAnsi="Times New Roman" w:cs="Times New Roman"/>
          <w:b/>
          <w:sz w:val="24"/>
          <w:szCs w:val="24"/>
        </w:rPr>
        <w:t>Специальная психо</w:t>
      </w:r>
      <w:r>
        <w:rPr>
          <w:rFonts w:ascii="Times New Roman" w:hAnsi="Times New Roman" w:cs="Times New Roman"/>
          <w:b/>
          <w:sz w:val="24"/>
          <w:szCs w:val="24"/>
        </w:rPr>
        <w:t>логия</w:t>
      </w:r>
      <w:proofErr w:type="gramStart"/>
      <w:r w:rsidRPr="00CD73D1">
        <w:rPr>
          <w:rFonts w:ascii="Times New Roman" w:hAnsi="Times New Roman" w:cs="Times New Roman"/>
          <w:b/>
          <w:sz w:val="24"/>
          <w:szCs w:val="24"/>
        </w:rPr>
        <w:t>»</w:t>
      </w: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proofErr w:type="gramEnd"/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вляется дисциплиной </w:t>
      </w:r>
      <w:r w:rsidRPr="00F950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базовой </w:t>
      </w: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части блока </w:t>
      </w:r>
      <w:r w:rsidR="00A11592" w:rsidRPr="00A11592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A115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806D70" w:rsidRPr="00F95073" w:rsidRDefault="00806D70" w:rsidP="00806D7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238"/>
        <w:gridCol w:w="2199"/>
        <w:gridCol w:w="2311"/>
        <w:gridCol w:w="1123"/>
      </w:tblGrid>
      <w:tr w:rsidR="00806D70" w:rsidRPr="00F95073" w:rsidTr="00A11592">
        <w:tc>
          <w:tcPr>
            <w:tcW w:w="1700" w:type="dxa"/>
            <w:vMerge w:val="restart"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238" w:type="dxa"/>
            <w:vMerge w:val="restart"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10" w:type="dxa"/>
            <w:gridSpan w:val="2"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3" w:type="dxa"/>
            <w:vMerge w:val="restart"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06D70" w:rsidRPr="00F95073" w:rsidTr="00A11592">
        <w:tc>
          <w:tcPr>
            <w:tcW w:w="1700" w:type="dxa"/>
            <w:vMerge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3" w:type="dxa"/>
            <w:vMerge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06D70" w:rsidRPr="00F95073" w:rsidTr="00A11592">
        <w:tc>
          <w:tcPr>
            <w:tcW w:w="1700" w:type="dxa"/>
            <w:vMerge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11" w:type="dxa"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F95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23" w:type="dxa"/>
            <w:vMerge/>
            <w:vAlign w:val="center"/>
          </w:tcPr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06D70" w:rsidRPr="00F95073" w:rsidTr="00A11592">
        <w:tc>
          <w:tcPr>
            <w:tcW w:w="1700" w:type="dxa"/>
            <w:vAlign w:val="center"/>
          </w:tcPr>
          <w:p w:rsidR="00806D70" w:rsidRPr="00D32AA0" w:rsidRDefault="00806D70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32AA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D32A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32AA0">
              <w:rPr>
                <w:rFonts w:ascii="Times New Roman" w:hAnsi="Times New Roman" w:cs="Times New Roman"/>
                <w:bCs/>
                <w:sz w:val="24"/>
                <w:szCs w:val="24"/>
              </w:rPr>
              <w:t>.Б.</w:t>
            </w:r>
            <w:r w:rsidR="00A11592" w:rsidRPr="00D32A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705B5" w:rsidRPr="00D32A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806D70" w:rsidRPr="00D32AA0" w:rsidRDefault="00806D70" w:rsidP="00D32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32AA0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2199" w:type="dxa"/>
            <w:vAlign w:val="center"/>
          </w:tcPr>
          <w:p w:rsidR="00806D70" w:rsidRPr="00CD73D1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Успешное о</w:t>
            </w:r>
            <w:r w:rsidRPr="00CD73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своение</w:t>
            </w:r>
            <w:r w:rsidR="004036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дисциплин</w:t>
            </w:r>
            <w:r w:rsidRPr="00CD73D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06D70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806D70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806D70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психологической диагностики</w:t>
            </w:r>
          </w:p>
          <w:p w:rsidR="00806D70" w:rsidRPr="00052AD1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311" w:type="dxa"/>
            <w:vAlign w:val="center"/>
          </w:tcPr>
          <w:p w:rsidR="00806D70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D70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работа по коррекции произносительной стороны речи</w:t>
            </w:r>
          </w:p>
          <w:p w:rsidR="00806D70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технологии</w:t>
            </w:r>
          </w:p>
          <w:p w:rsidR="00806D70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практикумы</w:t>
            </w:r>
          </w:p>
          <w:p w:rsidR="00806D70" w:rsidRPr="00DF1755" w:rsidRDefault="00806D70" w:rsidP="00A115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ритмика</w:t>
            </w:r>
          </w:p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11592" w:rsidRPr="00A11592" w:rsidRDefault="00A11592" w:rsidP="00A1159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A11592" w:rsidRPr="00A11592" w:rsidRDefault="00A11592" w:rsidP="00A1159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806D70" w:rsidRPr="00A11592" w:rsidRDefault="00A11592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806D70" w:rsidRPr="00F95073" w:rsidRDefault="00806D70" w:rsidP="00A115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6D70" w:rsidRPr="00F95073" w:rsidRDefault="00806D70" w:rsidP="00806D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06D70" w:rsidRPr="00A11592" w:rsidRDefault="00806D70" w:rsidP="00A115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pacing w:val="4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</w:t>
      </w:r>
      <w:r w:rsidRPr="00A1159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академических часов,</w:t>
      </w:r>
      <w:r w:rsidRPr="00F95073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592" w:rsidRPr="00A11592" w:rsidRDefault="00A11592" w:rsidP="00A115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A11592">
        <w:rPr>
          <w:rFonts w:ascii="Times New Roman" w:hAnsi="Times New Roman" w:cs="Times New Roman"/>
          <w:lang w:eastAsia="en-US"/>
        </w:rPr>
        <w:t>Объем учебной дисциплины – 7 зачетных единиц – 252 академических часов</w:t>
      </w:r>
    </w:p>
    <w:p w:rsidR="00A11592" w:rsidRPr="00A11592" w:rsidRDefault="00A11592" w:rsidP="00A115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A11592">
        <w:rPr>
          <w:rFonts w:ascii="Times New Roman" w:hAnsi="Times New Roman" w:cs="Times New Roman"/>
          <w:lang w:eastAsia="en-US"/>
        </w:rPr>
        <w:t>Из них</w:t>
      </w:r>
      <w:r w:rsidRPr="00A11592">
        <w:rPr>
          <w:rFonts w:ascii="Times New Roman" w:hAnsi="Times New Roman" w:cs="Times New Roman"/>
          <w:lang w:val="en-US" w:eastAsia="en-US"/>
        </w:rPr>
        <w:t>:</w:t>
      </w:r>
    </w:p>
    <w:p w:rsidR="00A11592" w:rsidRPr="00A11592" w:rsidRDefault="00A11592" w:rsidP="00A115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A11592" w:rsidRPr="00A11592" w:rsidTr="00A11592">
        <w:tc>
          <w:tcPr>
            <w:tcW w:w="4365" w:type="dxa"/>
          </w:tcPr>
          <w:p w:rsidR="00A11592" w:rsidRPr="00A11592" w:rsidRDefault="00A11592" w:rsidP="00A115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 xml:space="preserve">Заочная форма </w:t>
            </w:r>
          </w:p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обучения</w:t>
            </w:r>
          </w:p>
        </w:tc>
      </w:tr>
      <w:tr w:rsidR="00A11592" w:rsidRPr="00A11592" w:rsidTr="00A11592">
        <w:tc>
          <w:tcPr>
            <w:tcW w:w="4365" w:type="dxa"/>
          </w:tcPr>
          <w:p w:rsidR="00A11592" w:rsidRPr="00A11592" w:rsidRDefault="00A11592" w:rsidP="00A115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A11592" w:rsidRPr="00A11592" w:rsidTr="00A11592">
        <w:tc>
          <w:tcPr>
            <w:tcW w:w="4365" w:type="dxa"/>
          </w:tcPr>
          <w:p w:rsidR="00A11592" w:rsidRPr="00A11592" w:rsidRDefault="00A11592" w:rsidP="00A115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11592">
              <w:rPr>
                <w:rFonts w:ascii="Times New Roman" w:hAnsi="Times New Roman" w:cs="Times New Roman"/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A11592" w:rsidRPr="00A11592" w:rsidTr="00A11592">
        <w:tc>
          <w:tcPr>
            <w:tcW w:w="4365" w:type="dxa"/>
          </w:tcPr>
          <w:p w:rsidR="00A11592" w:rsidRPr="00A11592" w:rsidRDefault="00A11592" w:rsidP="00A115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11592">
              <w:rPr>
                <w:rFonts w:ascii="Times New Roman" w:hAnsi="Times New Roman" w:cs="Times New Roman"/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1592" w:rsidRPr="00A11592" w:rsidTr="00A11592">
        <w:tc>
          <w:tcPr>
            <w:tcW w:w="4365" w:type="dxa"/>
          </w:tcPr>
          <w:p w:rsidR="00A11592" w:rsidRPr="00A11592" w:rsidRDefault="00A11592" w:rsidP="00A115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11592">
              <w:rPr>
                <w:rFonts w:ascii="Times New Roman" w:hAnsi="Times New Roman" w:cs="Times New Roman"/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A11592" w:rsidRPr="00A11592" w:rsidTr="00A11592">
        <w:tc>
          <w:tcPr>
            <w:tcW w:w="4365" w:type="dxa"/>
          </w:tcPr>
          <w:p w:rsidR="00A11592" w:rsidRPr="00A11592" w:rsidRDefault="00A11592" w:rsidP="00A115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 xml:space="preserve">Самостоятельная работа </w:t>
            </w:r>
            <w:proofErr w:type="gramStart"/>
            <w:r w:rsidRPr="00A11592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2517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</w:tr>
      <w:tr w:rsidR="00A11592" w:rsidRPr="00A11592" w:rsidTr="00A11592">
        <w:tc>
          <w:tcPr>
            <w:tcW w:w="4365" w:type="dxa"/>
          </w:tcPr>
          <w:p w:rsidR="00A11592" w:rsidRPr="00A11592" w:rsidRDefault="00A11592" w:rsidP="00A115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A11592" w:rsidRPr="00A11592" w:rsidTr="00A11592">
        <w:tc>
          <w:tcPr>
            <w:tcW w:w="4365" w:type="dxa"/>
            <w:vAlign w:val="center"/>
          </w:tcPr>
          <w:p w:rsidR="00A11592" w:rsidRPr="00A11592" w:rsidRDefault="00A11592" w:rsidP="00A11592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 xml:space="preserve">экзамен </w:t>
            </w:r>
            <w:r>
              <w:rPr>
                <w:rFonts w:ascii="Times New Roman" w:hAnsi="Times New Roman" w:cs="Times New Roman"/>
                <w:lang w:eastAsia="en-US"/>
              </w:rPr>
              <w:t>в 6 семестре</w:t>
            </w:r>
          </w:p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 в 7 семестре</w:t>
            </w:r>
          </w:p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592">
              <w:rPr>
                <w:rFonts w:ascii="Times New Roman" w:hAnsi="Times New Roman" w:cs="Times New Roman"/>
                <w:lang w:eastAsia="en-US"/>
              </w:rPr>
              <w:t xml:space="preserve">экзамен </w:t>
            </w:r>
            <w:r>
              <w:rPr>
                <w:rFonts w:ascii="Times New Roman" w:hAnsi="Times New Roman" w:cs="Times New Roman"/>
                <w:lang w:eastAsia="en-US"/>
              </w:rPr>
              <w:t>в 6 семестре</w:t>
            </w:r>
          </w:p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 в 7 семестре</w:t>
            </w:r>
          </w:p>
          <w:p w:rsidR="00A11592" w:rsidRPr="00A11592" w:rsidRDefault="00A11592" w:rsidP="00A115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6D70" w:rsidRPr="00F95073" w:rsidRDefault="00806D70" w:rsidP="00806D7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06D70" w:rsidRPr="00F95073" w:rsidRDefault="00806D70" w:rsidP="00806D70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06D70" w:rsidRPr="00F95073" w:rsidRDefault="00806D70" w:rsidP="00806D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06D70" w:rsidRPr="00F95073" w:rsidRDefault="00806D70" w:rsidP="00806D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06D70" w:rsidRPr="00F95073" w:rsidTr="00A1159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Семестр </w:t>
            </w:r>
            <w:r w:rsidR="00B427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07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1E3" w:rsidRPr="002701E3" w:rsidRDefault="002701E3" w:rsidP="002701E3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№ 1.</w:t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и задачи специальной психологии. </w:t>
            </w:r>
          </w:p>
          <w:p w:rsidR="002701E3" w:rsidRPr="002701E3" w:rsidRDefault="002701E3" w:rsidP="002701E3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806D70" w:rsidRPr="00B427D1" w:rsidRDefault="002701E3" w:rsidP="002701E3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06D70" w:rsidRPr="00F95073" w:rsidTr="00D04048">
        <w:trPr>
          <w:trHeight w:val="118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70" w:rsidRPr="00B427D1" w:rsidRDefault="00806D70" w:rsidP="00A1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6D70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№ 2. </w:t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Методологические основы специальной психологии Принципы и методы специальной психологии как науки.  </w:t>
            </w:r>
          </w:p>
          <w:p w:rsidR="00806D70" w:rsidRPr="00B427D1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11052F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70" w:rsidRPr="00B427D1" w:rsidRDefault="00806D70" w:rsidP="00A1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048" w:rsidRPr="002701E3" w:rsidRDefault="00D04048" w:rsidP="00D0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3.</w:t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категории специальной психологии</w:t>
            </w:r>
            <w:proofErr w:type="gramStart"/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.   </w:t>
            </w:r>
          </w:p>
          <w:p w:rsidR="00806D70" w:rsidRPr="00B427D1" w:rsidRDefault="00806D70" w:rsidP="00B427D1">
            <w:pPr>
              <w:tabs>
                <w:tab w:val="left" w:pos="9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B427D1" w:rsidRDefault="00806D70" w:rsidP="00A1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B42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06D70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6D70" w:rsidRPr="00B427D1" w:rsidRDefault="00D04048" w:rsidP="00D040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4.</w:t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компенсации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B427D1" w:rsidRDefault="00806D70" w:rsidP="00A1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6D70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6D70" w:rsidRPr="00B427D1" w:rsidRDefault="00D04048" w:rsidP="00D040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5. Общие и специфические закономерности психологического развития детей, людей с отклонениями (или с различными нарушениями).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B427D1" w:rsidRDefault="00806D70" w:rsidP="00A1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806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B427D1" w:rsidRDefault="002701E3" w:rsidP="002701E3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6. Психологические закономерности </w:t>
            </w:r>
            <w:proofErr w:type="spellStart"/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B427D1" w:rsidRDefault="00806D70" w:rsidP="00A1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6D70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6D70" w:rsidRPr="00B427D1" w:rsidRDefault="002701E3" w:rsidP="002701E3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7. Психология лиц с умственной отсталостью.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B427D1" w:rsidRDefault="00806D70" w:rsidP="00A1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D04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B427D1" w:rsidRDefault="002701E3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8.   Психолого-педагогические основы коррекционной помощи детям с умственной отсталостью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D04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D04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D04048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073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07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806D70" w:rsidRPr="00F95073" w:rsidTr="00A1159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073">
              <w:rPr>
                <w:rFonts w:ascii="Times New Roman" w:hAnsi="Times New Roman" w:cs="Times New Roman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D70" w:rsidRPr="00F95073" w:rsidRDefault="00806D70" w:rsidP="00A1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D70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</w:tbl>
    <w:p w:rsidR="00806D70" w:rsidRPr="00F95073" w:rsidRDefault="00806D70" w:rsidP="00806D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27D1" w:rsidRPr="00F95073" w:rsidTr="00B427D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Семестр 7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07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01E3" w:rsidRPr="002701E3" w:rsidRDefault="002701E3" w:rsidP="002701E3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Тема № 9. Психология детей с ЗПР.   </w:t>
            </w:r>
          </w:p>
          <w:p w:rsidR="00B427D1" w:rsidRPr="00B427D1" w:rsidRDefault="002701E3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1" w:rsidRPr="00B427D1" w:rsidRDefault="00B427D1" w:rsidP="00B42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427D1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Тема № 10. Психология лиц с нарушениями слуха.   </w:t>
            </w:r>
          </w:p>
          <w:p w:rsidR="00B427D1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1" w:rsidRPr="00B427D1" w:rsidRDefault="00B427D1" w:rsidP="00B42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B42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11. Психология лиц с нарушениями зрения.   </w:t>
            </w:r>
          </w:p>
          <w:p w:rsidR="00B427D1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B427D1" w:rsidRDefault="00B427D1" w:rsidP="00B42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D04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427D1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12. Психология лиц с нарушениями речи.    </w:t>
            </w:r>
          </w:p>
          <w:p w:rsidR="00B427D1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B427D1" w:rsidRDefault="00B427D1" w:rsidP="00B42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427D1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13. Психология лиц с нарушениями эмоциональной сферы и поведения.   </w:t>
            </w:r>
          </w:p>
          <w:p w:rsidR="00B427D1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B427D1" w:rsidRDefault="00B427D1" w:rsidP="00B42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D04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14. Психология лиц со сложными нарушениями развития.     </w:t>
            </w:r>
          </w:p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427D1" w:rsidRPr="00B427D1" w:rsidRDefault="00B427D1" w:rsidP="00B427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B427D1" w:rsidRDefault="00B427D1" w:rsidP="00B42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427D1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15. Психологическое обеспечение специального обучения </w:t>
            </w:r>
          </w:p>
          <w:p w:rsidR="00B427D1" w:rsidRPr="00B427D1" w:rsidRDefault="00D04048" w:rsidP="00D0404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B427D1" w:rsidRDefault="00B427D1" w:rsidP="00B42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B427D1" w:rsidRDefault="00D04048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16.  Учреждения специального назначения для дошкольников и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D04048" w:rsidP="005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5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5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5B14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Default="005B1439" w:rsidP="005B1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0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073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07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B427D1" w:rsidRPr="00F95073" w:rsidTr="00B427D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073">
              <w:rPr>
                <w:rFonts w:ascii="Times New Roman" w:hAnsi="Times New Roman" w:cs="Times New Roman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27D1" w:rsidRPr="00F95073" w:rsidRDefault="00B427D1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27D1" w:rsidRPr="00F95073" w:rsidRDefault="00D04048" w:rsidP="00B4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</w:tbl>
    <w:p w:rsidR="00806D70" w:rsidRPr="00F95073" w:rsidRDefault="00806D70" w:rsidP="00806D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D70" w:rsidRPr="00F95073" w:rsidRDefault="00806D70" w:rsidP="00806D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D04048" w:rsidRPr="00F95073" w:rsidRDefault="00D04048" w:rsidP="00D040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04048" w:rsidRPr="00F95073" w:rsidTr="00D0404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Семестр 6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07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1.</w:t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и задачи специальной психологии. </w:t>
            </w:r>
          </w:p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D04048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B1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04048" w:rsidRPr="00F95073" w:rsidTr="00D04048">
        <w:trPr>
          <w:trHeight w:val="118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№ 2. </w:t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Методологические основы специальной психологии Принципы и методы специальной психологии как науки.  </w:t>
            </w:r>
          </w:p>
          <w:p w:rsidR="00D04048" w:rsidRPr="00B427D1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048" w:rsidRPr="002701E3" w:rsidRDefault="00D04048" w:rsidP="00D0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3.</w:t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категории специальной психологии</w:t>
            </w:r>
            <w:proofErr w:type="gramStart"/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.   </w:t>
            </w:r>
          </w:p>
          <w:p w:rsidR="00D04048" w:rsidRPr="00B427D1" w:rsidRDefault="00D04048" w:rsidP="00D04048">
            <w:pPr>
              <w:tabs>
                <w:tab w:val="left" w:pos="9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4.</w:t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компенсации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5. Общие и специфические закономерности психологического развития детей, людей с отклонениями (или с различными нарушениями).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B427D1" w:rsidRDefault="00D04048" w:rsidP="00D040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6. Психологические закономерности </w:t>
            </w:r>
            <w:proofErr w:type="spellStart"/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7. Психология лиц с умственной отсталостью.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B427D1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8.   Психолого-педагогические основы коррекционной помощи детям с умственной отсталостью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5B1439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143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5B1439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1439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5B1439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5B1439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5B1439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5B1439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5B1439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073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073">
              <w:rPr>
                <w:rFonts w:ascii="Times New Roman" w:hAnsi="Times New Roman" w:cs="Times New Roman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135F50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</w:tbl>
    <w:p w:rsidR="00D04048" w:rsidRPr="00F95073" w:rsidRDefault="00D04048" w:rsidP="00D0404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04048" w:rsidRPr="00F95073" w:rsidTr="00D0404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Семестр 7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07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9. Психология детей с ЗПР.   </w:t>
            </w:r>
          </w:p>
          <w:p w:rsidR="00D04048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10. Психология лиц с нарушениями слуха.   </w:t>
            </w:r>
          </w:p>
          <w:p w:rsidR="00D04048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11. Психология лиц с нарушениями зрения.   </w:t>
            </w:r>
          </w:p>
          <w:p w:rsidR="00D04048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AA2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12. Психология лиц с нарушениями речи.    </w:t>
            </w:r>
          </w:p>
          <w:p w:rsidR="00D04048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AA2BA9" w:rsidP="00AA2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13. Психология лиц с нарушениями эмоциональной сферы и поведения.   </w:t>
            </w:r>
          </w:p>
          <w:p w:rsidR="00D04048" w:rsidRPr="00B427D1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AA2BA9" w:rsidP="00AA2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14. Психология лиц со сложными нарушениями развития.     </w:t>
            </w:r>
          </w:p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04048" w:rsidRPr="00B427D1" w:rsidRDefault="00D04048" w:rsidP="00D0404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AA2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4048" w:rsidRPr="002701E3" w:rsidRDefault="00D04048" w:rsidP="00D040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 15. Психологическое обеспечение специального обучения </w:t>
            </w:r>
          </w:p>
          <w:p w:rsidR="00D04048" w:rsidRPr="00B427D1" w:rsidRDefault="00D04048" w:rsidP="00D0404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AA2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A2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B427D1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B427D1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16.  Учреждения специального назначения для дошкольников и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AA2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AA2BA9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C44D52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 xml:space="preserve">В т.ч. </w:t>
            </w:r>
            <w:proofErr w:type="gramStart"/>
            <w:r w:rsidRPr="00F9507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95073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proofErr w:type="gramEnd"/>
            <w:r w:rsidRPr="00F95073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0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073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07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D04048" w:rsidRPr="00F95073" w:rsidTr="00D0404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073">
              <w:rPr>
                <w:rFonts w:ascii="Times New Roman" w:hAnsi="Times New Roman" w:cs="Times New Roman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4048" w:rsidRPr="00F95073" w:rsidRDefault="00D04048" w:rsidP="00D0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</w:tbl>
    <w:p w:rsidR="00806D70" w:rsidRDefault="00806D70" w:rsidP="00806D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24FBB">
        <w:rPr>
          <w:rFonts w:ascii="Times New Roman" w:hAnsi="Times New Roman" w:cs="Times New Roman"/>
          <w:b/>
          <w:i/>
          <w:sz w:val="20"/>
          <w:szCs w:val="20"/>
        </w:rPr>
        <w:t>* Примечания:</w:t>
      </w:r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4FBB">
        <w:rPr>
          <w:rFonts w:ascii="Times New Roman" w:hAnsi="Times New Roman" w:cs="Times New Roman"/>
          <w:b/>
          <w:sz w:val="20"/>
          <w:szCs w:val="20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</w:r>
      <w:r w:rsidRPr="00524FBB">
        <w:rPr>
          <w:rFonts w:ascii="Times New Roman" w:hAnsi="Times New Roman" w:cs="Times New Roman"/>
          <w:b/>
          <w:sz w:val="20"/>
          <w:szCs w:val="20"/>
        </w:rPr>
        <w:lastRenderedPageBreak/>
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FBB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24FBB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Специальная психология</w:t>
      </w:r>
      <w:r w:rsidRPr="00524FBB">
        <w:rPr>
          <w:rFonts w:ascii="Times New Roman" w:hAnsi="Times New Roman" w:cs="Times New Roman"/>
          <w:b/>
          <w:sz w:val="20"/>
          <w:szCs w:val="20"/>
        </w:rPr>
        <w:t>»</w:t>
      </w:r>
      <w:r w:rsidRPr="00524FBB">
        <w:rPr>
          <w:rFonts w:ascii="Times New Roman" w:hAnsi="Times New Roman" w:cs="Times New Roman"/>
          <w:sz w:val="20"/>
          <w:szCs w:val="20"/>
        </w:rPr>
        <w:t xml:space="preserve"> согласно требованиям </w:t>
      </w:r>
      <w:r w:rsidRPr="00524FBB">
        <w:rPr>
          <w:rFonts w:ascii="Times New Roman" w:hAnsi="Times New Roman" w:cs="Times New Roman"/>
          <w:b/>
          <w:sz w:val="20"/>
          <w:szCs w:val="20"/>
        </w:rPr>
        <w:t>частей 3-5 статьи 13, статьи 30, пункта 3 части 1 статьи 34</w:t>
      </w:r>
      <w:r w:rsidRPr="00524FBB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524FBB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524FBB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524FBB">
        <w:rPr>
          <w:rFonts w:ascii="Times New Roman" w:hAnsi="Times New Roman" w:cs="Times New Roman"/>
          <w:b/>
          <w:sz w:val="20"/>
          <w:szCs w:val="20"/>
        </w:rPr>
        <w:t>пунктов 16, 38</w:t>
      </w:r>
      <w:r w:rsidRPr="00524FBB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 России от 05.04.2017 № 301 (зарегистрирован Минюстом России 14.07.201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24FBB">
        <w:rPr>
          <w:rFonts w:ascii="Times New Roman" w:hAnsi="Times New Roman" w:cs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работуобучающихся</w:t>
      </w:r>
      <w:proofErr w:type="spellEnd"/>
      <w:proofErr w:type="gramEnd"/>
      <w:r w:rsidRPr="00524F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24FBB">
        <w:rPr>
          <w:rFonts w:ascii="Times New Roman" w:hAnsi="Times New Roman" w:cs="Times New Roman"/>
          <w:sz w:val="20"/>
          <w:szCs w:val="20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всоответствии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24FBB">
        <w:rPr>
          <w:rFonts w:ascii="Times New Roman" w:hAnsi="Times New Roman" w:cs="Times New Roman"/>
          <w:sz w:val="20"/>
          <w:szCs w:val="20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FBB">
        <w:rPr>
          <w:rFonts w:ascii="Times New Roman" w:hAnsi="Times New Roman" w:cs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FBB">
        <w:rPr>
          <w:rFonts w:ascii="Times New Roman" w:hAnsi="Times New Roman" w:cs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4FBB">
        <w:rPr>
          <w:rFonts w:ascii="Times New Roman" w:hAnsi="Times New Roman" w:cs="Times New Roman"/>
          <w:b/>
          <w:sz w:val="20"/>
          <w:szCs w:val="20"/>
        </w:rPr>
        <w:t>статьи 79</w:t>
      </w:r>
      <w:r w:rsidRPr="00524FBB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524FBB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524FBB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524FBB">
        <w:rPr>
          <w:rFonts w:ascii="Times New Roman" w:hAnsi="Times New Roman" w:cs="Times New Roman"/>
          <w:b/>
          <w:sz w:val="20"/>
          <w:szCs w:val="20"/>
        </w:rPr>
        <w:t>раздела III</w:t>
      </w:r>
      <w:r w:rsidRPr="00524FBB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 России от 05.04.2017 № 301 (зарегистрирован Минюстом России 14.07.201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24FBB">
        <w:rPr>
          <w:rFonts w:ascii="Times New Roman" w:hAnsi="Times New Roman" w:cs="Times New Roman"/>
          <w:sz w:val="20"/>
          <w:szCs w:val="20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24FBB">
        <w:rPr>
          <w:rFonts w:ascii="Times New Roman" w:hAnsi="Times New Roman" w:cs="Times New Roman"/>
          <w:sz w:val="20"/>
          <w:szCs w:val="20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24FBB">
        <w:rPr>
          <w:rFonts w:ascii="Times New Roman" w:hAnsi="Times New Roman" w:cs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524FBB">
        <w:rPr>
          <w:rFonts w:ascii="Times New Roman" w:hAnsi="Times New Roman" w:cs="Times New Roman"/>
          <w:sz w:val="20"/>
          <w:szCs w:val="20"/>
        </w:rPr>
        <w:t>).</w:t>
      </w:r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4FBB">
        <w:rPr>
          <w:rFonts w:ascii="Times New Roman" w:hAnsi="Times New Roman" w:cs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24FBB">
        <w:rPr>
          <w:rFonts w:ascii="Times New Roman" w:hAnsi="Times New Roman" w:cs="Times New Roman"/>
          <w:b/>
          <w:sz w:val="20"/>
          <w:szCs w:val="20"/>
        </w:rPr>
        <w:t xml:space="preserve"> в Российской Федерации»:</w:t>
      </w:r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FBB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524FBB">
        <w:rPr>
          <w:rFonts w:ascii="Times New Roman" w:hAnsi="Times New Roman" w:cs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524FBB">
        <w:rPr>
          <w:rFonts w:ascii="Times New Roman" w:hAnsi="Times New Roman" w:cs="Times New Roman"/>
          <w:sz w:val="20"/>
          <w:szCs w:val="20"/>
        </w:rPr>
        <w:t xml:space="preserve">Федерального закона Российской Федерации </w:t>
      </w:r>
      <w:r w:rsidRPr="00524FBB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524FBB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524FBB">
        <w:rPr>
          <w:rFonts w:ascii="Times New Roman" w:hAnsi="Times New Roman" w:cs="Times New Roman"/>
          <w:b/>
          <w:sz w:val="20"/>
          <w:szCs w:val="20"/>
        </w:rPr>
        <w:t>пункта 20</w:t>
      </w:r>
      <w:r w:rsidRPr="00524FBB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 России от 05.04.2017 № 301 (зарегистрирован Минюстом России 14.07.201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24FBB">
        <w:rPr>
          <w:rFonts w:ascii="Times New Roman" w:hAnsi="Times New Roman" w:cs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обучающихсяобразовательная</w:t>
      </w:r>
      <w:proofErr w:type="spellEnd"/>
      <w:proofErr w:type="gramEnd"/>
      <w:r w:rsidRPr="00524F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24FBB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устанавливаетв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4FBB">
        <w:rPr>
          <w:rFonts w:ascii="Times New Roman" w:hAnsi="Times New Roman" w:cs="Times New Roman"/>
          <w:b/>
          <w:sz w:val="20"/>
          <w:szCs w:val="20"/>
        </w:rPr>
        <w:t>частью 5 статьи 5</w:t>
      </w:r>
      <w:r w:rsidRPr="00524FBB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Pr="00524FBB">
        <w:rPr>
          <w:rFonts w:ascii="Times New Roman" w:hAnsi="Times New Roman" w:cs="Times New Roman"/>
          <w:b/>
          <w:sz w:val="20"/>
          <w:szCs w:val="20"/>
        </w:rPr>
        <w:t>от 05.05.2014 № 84-ФЗ</w:t>
      </w:r>
      <w:r w:rsidRPr="00524FBB">
        <w:rPr>
          <w:rFonts w:ascii="Times New Roman" w:hAnsi="Times New Roman" w:cs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городафедерального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 значения Севастополя</w:t>
      </w:r>
      <w:proofErr w:type="gramEnd"/>
      <w:r w:rsidRPr="00524FBB">
        <w:rPr>
          <w:rFonts w:ascii="Times New Roman" w:hAnsi="Times New Roman" w:cs="Times New Roman"/>
          <w:sz w:val="20"/>
          <w:szCs w:val="20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A2BA9">
        <w:rPr>
          <w:rFonts w:ascii="Times New Roman" w:hAnsi="Times New Roman" w:cs="Times New Roman"/>
          <w:sz w:val="20"/>
          <w:szCs w:val="20"/>
        </w:rPr>
        <w:t>му на основании заявления обуча</w:t>
      </w:r>
      <w:r w:rsidRPr="00524FBB">
        <w:rPr>
          <w:rFonts w:ascii="Times New Roman" w:hAnsi="Times New Roman" w:cs="Times New Roman"/>
          <w:sz w:val="20"/>
          <w:szCs w:val="20"/>
        </w:rPr>
        <w:t>ющегося).</w:t>
      </w:r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FBB">
        <w:rPr>
          <w:rFonts w:ascii="Times New Roman" w:hAnsi="Times New Roman" w:cs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06D70" w:rsidRPr="00524FBB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FBB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согласно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требованиям</w:t>
      </w:r>
      <w:r w:rsidRPr="00524FBB">
        <w:rPr>
          <w:rFonts w:ascii="Times New Roman" w:hAnsi="Times New Roman" w:cs="Times New Roman"/>
          <w:b/>
          <w:sz w:val="20"/>
          <w:szCs w:val="20"/>
        </w:rPr>
        <w:t>пункта</w:t>
      </w:r>
      <w:proofErr w:type="spellEnd"/>
      <w:r w:rsidRPr="00524FBB">
        <w:rPr>
          <w:rFonts w:ascii="Times New Roman" w:hAnsi="Times New Roman" w:cs="Times New Roman"/>
          <w:b/>
          <w:sz w:val="20"/>
          <w:szCs w:val="20"/>
        </w:rPr>
        <w:t xml:space="preserve"> 9 части 1 статьи 33, части 3 статьи 34</w:t>
      </w:r>
      <w:r w:rsidRPr="00524FBB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524FBB">
        <w:rPr>
          <w:rFonts w:ascii="Times New Roman" w:hAnsi="Times New Roman" w:cs="Times New Roman"/>
          <w:b/>
          <w:sz w:val="20"/>
          <w:szCs w:val="20"/>
        </w:rPr>
        <w:t>от 29.12.2012 № 273-</w:t>
      </w:r>
      <w:r w:rsidRPr="00524FBB">
        <w:rPr>
          <w:rFonts w:ascii="Times New Roman" w:hAnsi="Times New Roman" w:cs="Times New Roman"/>
          <w:b/>
          <w:sz w:val="20"/>
          <w:szCs w:val="20"/>
        </w:rPr>
        <w:lastRenderedPageBreak/>
        <w:t>ФЗ</w:t>
      </w:r>
      <w:proofErr w:type="gramStart"/>
      <w:r w:rsidRPr="00524FBB">
        <w:rPr>
          <w:rFonts w:ascii="Times New Roman" w:hAnsi="Times New Roman" w:cs="Times New Roman"/>
          <w:sz w:val="20"/>
          <w:szCs w:val="20"/>
        </w:rPr>
        <w:t>«О</w:t>
      </w:r>
      <w:proofErr w:type="gramEnd"/>
      <w:r w:rsidRPr="00524FBB">
        <w:rPr>
          <w:rFonts w:ascii="Times New Roman" w:hAnsi="Times New Roman" w:cs="Times New Roman"/>
          <w:sz w:val="20"/>
          <w:szCs w:val="20"/>
        </w:rPr>
        <w:t xml:space="preserve">б образовании в Российской Федерации»; </w:t>
      </w:r>
      <w:proofErr w:type="gramStart"/>
      <w:r w:rsidRPr="00524FBB">
        <w:rPr>
          <w:rFonts w:ascii="Times New Roman" w:hAnsi="Times New Roman" w:cs="Times New Roman"/>
          <w:b/>
          <w:sz w:val="20"/>
          <w:szCs w:val="20"/>
        </w:rPr>
        <w:t>пункта 43</w:t>
      </w:r>
      <w:r w:rsidRPr="00524FBB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 России от 05.04.2017 № 301 (зарегистрирован Минюстом России 14.07.201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24FBB">
        <w:rPr>
          <w:rFonts w:ascii="Times New Roman" w:hAnsi="Times New Roman" w:cs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обучающихсяобразовательная</w:t>
      </w:r>
      <w:proofErr w:type="spellEnd"/>
      <w:proofErr w:type="gramEnd"/>
      <w:r w:rsidRPr="00524FBB">
        <w:rPr>
          <w:rFonts w:ascii="Times New Roman" w:hAnsi="Times New Roman" w:cs="Times New Roman"/>
          <w:sz w:val="20"/>
          <w:szCs w:val="20"/>
        </w:rPr>
        <w:t xml:space="preserve"> организация </w:t>
      </w:r>
      <w:proofErr w:type="spellStart"/>
      <w:r w:rsidRPr="00524FBB">
        <w:rPr>
          <w:rFonts w:ascii="Times New Roman" w:hAnsi="Times New Roman" w:cs="Times New Roman"/>
          <w:sz w:val="20"/>
          <w:szCs w:val="20"/>
        </w:rPr>
        <w:t>устанавливаетв</w:t>
      </w:r>
      <w:proofErr w:type="spellEnd"/>
      <w:r w:rsidRPr="00524FBB">
        <w:rPr>
          <w:rFonts w:ascii="Times New Roman" w:hAnsi="Times New Roman" w:cs="Times New Roman"/>
          <w:sz w:val="20"/>
          <w:szCs w:val="20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24FBB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524FBB">
        <w:rPr>
          <w:rFonts w:ascii="Times New Roman" w:hAnsi="Times New Roman" w:cs="Times New Roman"/>
          <w:sz w:val="20"/>
          <w:szCs w:val="20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06D70" w:rsidRDefault="00806D70" w:rsidP="00806D70">
      <w:pPr>
        <w:tabs>
          <w:tab w:val="left" w:pos="90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06D70" w:rsidRPr="00F95073" w:rsidRDefault="00806D70" w:rsidP="00806D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806D70" w:rsidRPr="00F95073" w:rsidRDefault="00806D70" w:rsidP="00806D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1. Предмет и задачи специальной психологии. </w:t>
      </w:r>
    </w:p>
    <w:p w:rsidR="004D7B4D" w:rsidRPr="004D7B4D" w:rsidRDefault="004D7B4D" w:rsidP="00930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Понятие. Предмет. Цели. Задачи. </w:t>
      </w:r>
      <w:proofErr w:type="spellStart"/>
      <w:r w:rsidRPr="004D7B4D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4D7B4D">
        <w:rPr>
          <w:rFonts w:ascii="Times New Roman" w:eastAsia="Times New Roman" w:hAnsi="Times New Roman" w:cs="Times New Roman"/>
          <w:sz w:val="24"/>
          <w:szCs w:val="24"/>
        </w:rPr>
        <w:t xml:space="preserve"> связи специальной психологии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История специальной психологии в контексте развития общественного сознания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История европейской специальной психологии. Адольф Адлер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История развития специальной психологии в России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B4D" w:rsidRPr="004D7B4D" w:rsidRDefault="004D7B4D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2. Методологические основы специальной психологии Принципы и методы специальной психологии как науки.  </w:t>
      </w:r>
    </w:p>
    <w:p w:rsidR="004D7B4D" w:rsidRPr="004D7B4D" w:rsidRDefault="004D7B4D" w:rsidP="00930A2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ab/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Методы специальной психологии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Метод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Стандартизированные 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Метод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Метод беседы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B4D">
        <w:rPr>
          <w:rFonts w:ascii="Times New Roman" w:eastAsia="Times New Roman" w:hAnsi="Times New Roman" w:cs="Times New Roman"/>
          <w:sz w:val="24"/>
          <w:szCs w:val="24"/>
        </w:rPr>
        <w:t>Принципы психологического исследования</w:t>
      </w:r>
    </w:p>
    <w:p w:rsidR="004D7B4D" w:rsidRPr="004D7B4D" w:rsidRDefault="004D7B4D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>Тема № 3. Основные к</w:t>
      </w:r>
      <w:r>
        <w:rPr>
          <w:rFonts w:ascii="Times New Roman" w:hAnsi="Times New Roman"/>
          <w:b/>
          <w:sz w:val="24"/>
          <w:szCs w:val="24"/>
        </w:rPr>
        <w:t>атегории специальной психологии.</w:t>
      </w:r>
    </w:p>
    <w:p w:rsidR="004D7B4D" w:rsidRPr="004D7B4D" w:rsidRDefault="004D7B4D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4D">
        <w:rPr>
          <w:rFonts w:ascii="Times New Roman" w:hAnsi="Times New Roman"/>
          <w:sz w:val="24"/>
          <w:szCs w:val="24"/>
        </w:rPr>
        <w:tab/>
      </w:r>
      <w:proofErr w:type="gramStart"/>
      <w:r w:rsidRPr="004D7B4D">
        <w:rPr>
          <w:rFonts w:ascii="Times New Roman" w:hAnsi="Times New Roman"/>
          <w:sz w:val="24"/>
          <w:szCs w:val="24"/>
        </w:rPr>
        <w:t>Дети с нарушением слуха (глухие, слабослышащие, позднооглохшие); с нарушением зрения (слепые, слабовидящие); с тяжелыми нарушениями речи (логопаты); с нарушениями интеллектуального развития (умственно отсталые, дети с задержкой психического развития); с комплексными нарушениями психофизического развития (слепоглухонемые, слепые умственно отсталые, глухие умственно отсталые и др.); с нарушениями опорно-двигательного аппарата.</w:t>
      </w:r>
      <w:proofErr w:type="gramEnd"/>
    </w:p>
    <w:p w:rsidR="004D7B4D" w:rsidRPr="004D7B4D" w:rsidRDefault="004D7B4D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>Тема № 4. Теории компенсации</w:t>
      </w:r>
    </w:p>
    <w:p w:rsidR="004D7B4D" w:rsidRPr="004D7B4D" w:rsidRDefault="004D7B4D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B4D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4D7B4D">
        <w:rPr>
          <w:rFonts w:ascii="Times New Roman" w:hAnsi="Times New Roman"/>
          <w:sz w:val="24"/>
          <w:szCs w:val="24"/>
        </w:rPr>
        <w:t>сверхкомпенсации</w:t>
      </w:r>
      <w:proofErr w:type="spellEnd"/>
      <w:r w:rsidRPr="004D7B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4D">
        <w:rPr>
          <w:rFonts w:ascii="Times New Roman" w:hAnsi="Times New Roman"/>
          <w:sz w:val="24"/>
          <w:szCs w:val="24"/>
        </w:rPr>
        <w:t>Адлера</w:t>
      </w:r>
      <w:proofErr w:type="gramStart"/>
      <w:r w:rsidRPr="004D7B4D">
        <w:rPr>
          <w:rFonts w:ascii="Times New Roman" w:hAnsi="Times New Roman"/>
          <w:sz w:val="24"/>
          <w:szCs w:val="24"/>
        </w:rPr>
        <w:t>.Т</w:t>
      </w:r>
      <w:proofErr w:type="gramEnd"/>
      <w:r w:rsidRPr="004D7B4D">
        <w:rPr>
          <w:rFonts w:ascii="Times New Roman" w:hAnsi="Times New Roman"/>
          <w:sz w:val="24"/>
          <w:szCs w:val="24"/>
        </w:rPr>
        <w:t>еория</w:t>
      </w:r>
      <w:proofErr w:type="spellEnd"/>
      <w:r w:rsidRPr="004D7B4D">
        <w:rPr>
          <w:rFonts w:ascii="Times New Roman" w:hAnsi="Times New Roman"/>
          <w:sz w:val="24"/>
          <w:szCs w:val="24"/>
        </w:rPr>
        <w:t xml:space="preserve"> компенсации психических функций </w:t>
      </w:r>
      <w:proofErr w:type="spellStart"/>
      <w:r w:rsidRPr="004D7B4D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4D7B4D">
        <w:rPr>
          <w:rFonts w:ascii="Times New Roman" w:hAnsi="Times New Roman"/>
          <w:sz w:val="24"/>
          <w:szCs w:val="24"/>
        </w:rPr>
        <w:t>.</w:t>
      </w:r>
    </w:p>
    <w:p w:rsidR="004D7B4D" w:rsidRPr="004D7B4D" w:rsidRDefault="004D7B4D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5. Общие и специфические закономерности психологического развития детей, людей с отклонениями (или с различными нарушениями).  </w:t>
      </w:r>
    </w:p>
    <w:p w:rsidR="004D7B4D" w:rsidRPr="00930A26" w:rsidRDefault="004D7B4D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930A26">
        <w:rPr>
          <w:rFonts w:ascii="Times New Roman" w:hAnsi="Times New Roman" w:cs="Times New Roman"/>
          <w:color w:val="000000"/>
          <w:sz w:val="24"/>
          <w:szCs w:val="25"/>
        </w:rPr>
        <w:t xml:space="preserve">Неравномерность и </w:t>
      </w:r>
      <w:proofErr w:type="spellStart"/>
      <w:r w:rsidRPr="00930A26">
        <w:rPr>
          <w:rFonts w:ascii="Times New Roman" w:hAnsi="Times New Roman" w:cs="Times New Roman"/>
          <w:color w:val="000000"/>
          <w:sz w:val="24"/>
          <w:szCs w:val="25"/>
        </w:rPr>
        <w:t>гетерохронность</w:t>
      </w:r>
      <w:proofErr w:type="spellEnd"/>
      <w:r w:rsidRPr="00930A26">
        <w:rPr>
          <w:rFonts w:ascii="Times New Roman" w:hAnsi="Times New Roman" w:cs="Times New Roman"/>
          <w:color w:val="000000"/>
          <w:sz w:val="24"/>
          <w:szCs w:val="25"/>
        </w:rPr>
        <w:t>. </w:t>
      </w:r>
      <w:r w:rsidR="00930A26" w:rsidRPr="00930A26">
        <w:rPr>
          <w:rFonts w:ascii="Times New Roman" w:hAnsi="Times New Roman" w:cs="Times New Roman"/>
          <w:color w:val="000000"/>
          <w:sz w:val="24"/>
          <w:szCs w:val="25"/>
        </w:rPr>
        <w:t xml:space="preserve"> Неустойчивость развития. </w:t>
      </w:r>
      <w:proofErr w:type="spellStart"/>
      <w:r w:rsidR="00930A26" w:rsidRPr="00930A26">
        <w:rPr>
          <w:rFonts w:ascii="Times New Roman" w:hAnsi="Times New Roman" w:cs="Times New Roman"/>
          <w:color w:val="000000"/>
          <w:sz w:val="24"/>
          <w:szCs w:val="25"/>
        </w:rPr>
        <w:t>Сензетивность</w:t>
      </w:r>
      <w:proofErr w:type="spellEnd"/>
      <w:r w:rsidR="00930A26" w:rsidRPr="00930A26">
        <w:rPr>
          <w:rFonts w:ascii="Times New Roman" w:hAnsi="Times New Roman" w:cs="Times New Roman"/>
          <w:color w:val="000000"/>
          <w:sz w:val="24"/>
          <w:szCs w:val="25"/>
        </w:rPr>
        <w:t xml:space="preserve"> психического развития</w:t>
      </w:r>
      <w:r w:rsidR="00930A26">
        <w:rPr>
          <w:rFonts w:ascii="Times New Roman" w:hAnsi="Times New Roman" w:cs="Times New Roman"/>
          <w:color w:val="000000"/>
          <w:sz w:val="24"/>
          <w:szCs w:val="25"/>
        </w:rPr>
        <w:t xml:space="preserve">. </w:t>
      </w:r>
      <w:proofErr w:type="spellStart"/>
      <w:r w:rsidR="00930A26" w:rsidRPr="00930A26">
        <w:rPr>
          <w:rFonts w:ascii="Times New Roman" w:hAnsi="Times New Roman" w:cs="Times New Roman"/>
          <w:color w:val="000000"/>
          <w:sz w:val="24"/>
          <w:szCs w:val="25"/>
        </w:rPr>
        <w:t>Кумулятивность</w:t>
      </w:r>
      <w:proofErr w:type="spellEnd"/>
      <w:r w:rsidR="00930A26" w:rsidRPr="00930A26">
        <w:rPr>
          <w:rFonts w:ascii="Times New Roman" w:hAnsi="Times New Roman" w:cs="Times New Roman"/>
          <w:color w:val="000000"/>
          <w:sz w:val="24"/>
          <w:szCs w:val="25"/>
        </w:rPr>
        <w:t xml:space="preserve"> психического развития</w:t>
      </w:r>
      <w:r w:rsidR="00930A26">
        <w:rPr>
          <w:rFonts w:ascii="Times New Roman" w:hAnsi="Times New Roman" w:cs="Times New Roman"/>
          <w:color w:val="000000"/>
          <w:sz w:val="24"/>
          <w:szCs w:val="25"/>
        </w:rPr>
        <w:t xml:space="preserve">. </w:t>
      </w:r>
      <w:proofErr w:type="spellStart"/>
      <w:r w:rsidR="00930A26" w:rsidRPr="00930A26">
        <w:rPr>
          <w:rFonts w:ascii="Times New Roman" w:hAnsi="Times New Roman" w:cs="Times New Roman"/>
          <w:color w:val="000000"/>
          <w:sz w:val="24"/>
          <w:szCs w:val="25"/>
        </w:rPr>
        <w:t>Дивергентность</w:t>
      </w:r>
      <w:proofErr w:type="spellEnd"/>
      <w:r w:rsidR="00930A26">
        <w:rPr>
          <w:rFonts w:ascii="Times New Roman" w:hAnsi="Times New Roman" w:cs="Times New Roman"/>
          <w:color w:val="000000"/>
          <w:sz w:val="24"/>
          <w:szCs w:val="25"/>
        </w:rPr>
        <w:t>.</w:t>
      </w:r>
    </w:p>
    <w:p w:rsidR="004D7B4D" w:rsidRPr="004D7B4D" w:rsidRDefault="004D7B4D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6. Психологические закономерности </w:t>
      </w:r>
      <w:proofErr w:type="spellStart"/>
      <w:r w:rsidRPr="004D7B4D">
        <w:rPr>
          <w:rFonts w:ascii="Times New Roman" w:hAnsi="Times New Roman"/>
          <w:b/>
          <w:sz w:val="24"/>
          <w:szCs w:val="24"/>
        </w:rPr>
        <w:t>дизонтогенеза</w:t>
      </w:r>
      <w:proofErr w:type="spellEnd"/>
      <w:r w:rsidRPr="004D7B4D">
        <w:rPr>
          <w:rFonts w:ascii="Times New Roman" w:hAnsi="Times New Roman"/>
          <w:b/>
          <w:sz w:val="24"/>
          <w:szCs w:val="24"/>
        </w:rPr>
        <w:t xml:space="preserve">.    </w:t>
      </w:r>
    </w:p>
    <w:p w:rsidR="004D7B4D" w:rsidRPr="00930A26" w:rsidRDefault="00930A26" w:rsidP="00930A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A26">
        <w:rPr>
          <w:rFonts w:ascii="Times New Roman" w:hAnsi="Times New Roman"/>
          <w:sz w:val="24"/>
          <w:szCs w:val="24"/>
        </w:rPr>
        <w:t xml:space="preserve">Снижение способности к приему, переработке, хранению и использованию </w:t>
      </w:r>
      <w:proofErr w:type="spellStart"/>
      <w:r w:rsidRPr="00930A26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930A26">
        <w:rPr>
          <w:rFonts w:ascii="Times New Roman" w:hAnsi="Times New Roman"/>
          <w:sz w:val="24"/>
          <w:szCs w:val="24"/>
        </w:rPr>
        <w:t>.З</w:t>
      </w:r>
      <w:proofErr w:type="gramEnd"/>
      <w:r w:rsidRPr="00930A26">
        <w:rPr>
          <w:rFonts w:ascii="Times New Roman" w:hAnsi="Times New Roman"/>
          <w:sz w:val="24"/>
          <w:szCs w:val="24"/>
        </w:rPr>
        <w:t>амедление</w:t>
      </w:r>
      <w:proofErr w:type="spellEnd"/>
      <w:r w:rsidRPr="00930A26">
        <w:rPr>
          <w:rFonts w:ascii="Times New Roman" w:hAnsi="Times New Roman"/>
          <w:sz w:val="24"/>
          <w:szCs w:val="24"/>
        </w:rPr>
        <w:t xml:space="preserve"> процесса формирования представлений и понятий об окружающей </w:t>
      </w:r>
      <w:proofErr w:type="spellStart"/>
      <w:r w:rsidRPr="00930A26">
        <w:rPr>
          <w:rFonts w:ascii="Times New Roman" w:hAnsi="Times New Roman"/>
          <w:sz w:val="24"/>
          <w:szCs w:val="24"/>
        </w:rPr>
        <w:t>действительности.Трудность</w:t>
      </w:r>
      <w:proofErr w:type="spellEnd"/>
      <w:r w:rsidRPr="00930A26">
        <w:rPr>
          <w:rFonts w:ascii="Times New Roman" w:hAnsi="Times New Roman"/>
          <w:sz w:val="24"/>
          <w:szCs w:val="24"/>
        </w:rPr>
        <w:t xml:space="preserve"> словесного </w:t>
      </w:r>
      <w:proofErr w:type="spellStart"/>
      <w:r w:rsidRPr="00930A26">
        <w:rPr>
          <w:rFonts w:ascii="Times New Roman" w:hAnsi="Times New Roman"/>
          <w:sz w:val="24"/>
          <w:szCs w:val="24"/>
        </w:rPr>
        <w:t>опосредования.Наличие</w:t>
      </w:r>
      <w:proofErr w:type="spellEnd"/>
      <w:r w:rsidRPr="00930A26">
        <w:rPr>
          <w:rFonts w:ascii="Times New Roman" w:hAnsi="Times New Roman"/>
          <w:sz w:val="24"/>
          <w:szCs w:val="24"/>
        </w:rPr>
        <w:t xml:space="preserve"> потенциальных возможностей </w:t>
      </w:r>
      <w:proofErr w:type="spellStart"/>
      <w:r w:rsidRPr="00930A26">
        <w:rPr>
          <w:rFonts w:ascii="Times New Roman" w:hAnsi="Times New Roman"/>
          <w:sz w:val="24"/>
          <w:szCs w:val="24"/>
        </w:rPr>
        <w:t>развития.Трудности</w:t>
      </w:r>
      <w:proofErr w:type="spellEnd"/>
      <w:r w:rsidRPr="00930A26">
        <w:rPr>
          <w:rFonts w:ascii="Times New Roman" w:hAnsi="Times New Roman"/>
          <w:sz w:val="24"/>
          <w:szCs w:val="24"/>
        </w:rPr>
        <w:t xml:space="preserve"> социальной адаптации.</w:t>
      </w: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7. Психология лиц с умственной отсталостью.  </w:t>
      </w:r>
    </w:p>
    <w:p w:rsidR="004D7B4D" w:rsidRPr="00930A26" w:rsidRDefault="00930A26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A26">
        <w:rPr>
          <w:rFonts w:ascii="Times New Roman" w:hAnsi="Times New Roman"/>
          <w:sz w:val="24"/>
          <w:szCs w:val="24"/>
        </w:rPr>
        <w:t xml:space="preserve">Умственная отсталость: определение, классификации. Психологическая структура дефекта при олигофрении и </w:t>
      </w:r>
      <w:proofErr w:type="spellStart"/>
      <w:r w:rsidRPr="00930A26">
        <w:rPr>
          <w:rFonts w:ascii="Times New Roman" w:hAnsi="Times New Roman"/>
          <w:sz w:val="24"/>
          <w:szCs w:val="24"/>
        </w:rPr>
        <w:t>деменции</w:t>
      </w:r>
      <w:proofErr w:type="gramStart"/>
      <w:r w:rsidRPr="00930A26">
        <w:rPr>
          <w:rFonts w:ascii="Times New Roman" w:hAnsi="Times New Roman"/>
          <w:sz w:val="24"/>
          <w:szCs w:val="24"/>
        </w:rPr>
        <w:t>.О</w:t>
      </w:r>
      <w:proofErr w:type="gramEnd"/>
      <w:r w:rsidRPr="00930A26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930A26">
        <w:rPr>
          <w:rFonts w:ascii="Times New Roman" w:hAnsi="Times New Roman"/>
          <w:sz w:val="24"/>
          <w:szCs w:val="24"/>
        </w:rPr>
        <w:t xml:space="preserve"> развития познавательной сферы и ведущих видов деятельности при олигофрении.</w:t>
      </w:r>
    </w:p>
    <w:p w:rsid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>Тема № 8.   Психолого-педагогические основы коррекционной помощи детям с умственной отсталостью</w:t>
      </w:r>
    </w:p>
    <w:p w:rsidR="00930A26" w:rsidRPr="004D7B4D" w:rsidRDefault="00930A26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A26">
        <w:rPr>
          <w:rFonts w:ascii="Times New Roman" w:hAnsi="Times New Roman"/>
          <w:sz w:val="24"/>
          <w:szCs w:val="24"/>
        </w:rPr>
        <w:t>Особенности развития эмоционально-волевой сферы и личнос</w:t>
      </w:r>
      <w:r>
        <w:rPr>
          <w:rFonts w:ascii="Times New Roman" w:hAnsi="Times New Roman"/>
          <w:sz w:val="24"/>
          <w:szCs w:val="24"/>
        </w:rPr>
        <w:t xml:space="preserve">ти лиц с умственной отсталостью. </w:t>
      </w:r>
      <w:r w:rsidRPr="00930A26">
        <w:rPr>
          <w:rFonts w:ascii="Times New Roman" w:hAnsi="Times New Roman"/>
          <w:sz w:val="24"/>
          <w:szCs w:val="24"/>
        </w:rPr>
        <w:t xml:space="preserve">Психодиагностика развития умственно отсталых </w:t>
      </w:r>
      <w:proofErr w:type="spellStart"/>
      <w:r w:rsidRPr="00930A26">
        <w:rPr>
          <w:rFonts w:ascii="Times New Roman" w:hAnsi="Times New Roman"/>
          <w:sz w:val="24"/>
          <w:szCs w:val="24"/>
        </w:rPr>
        <w:t>детей</w:t>
      </w:r>
      <w:proofErr w:type="gramStart"/>
      <w:r w:rsidRPr="00930A26">
        <w:rPr>
          <w:rFonts w:ascii="Times New Roman" w:hAnsi="Times New Roman"/>
          <w:sz w:val="24"/>
          <w:szCs w:val="24"/>
        </w:rPr>
        <w:t>.С</w:t>
      </w:r>
      <w:proofErr w:type="gramEnd"/>
      <w:r w:rsidRPr="00930A26">
        <w:rPr>
          <w:rFonts w:ascii="Times New Roman" w:hAnsi="Times New Roman"/>
          <w:sz w:val="24"/>
          <w:szCs w:val="24"/>
        </w:rPr>
        <w:t>пециальное</w:t>
      </w:r>
      <w:proofErr w:type="spellEnd"/>
      <w:r w:rsidRPr="00930A26">
        <w:rPr>
          <w:rFonts w:ascii="Times New Roman" w:hAnsi="Times New Roman"/>
          <w:sz w:val="24"/>
          <w:szCs w:val="24"/>
        </w:rPr>
        <w:t xml:space="preserve"> образование и </w:t>
      </w:r>
      <w:proofErr w:type="spellStart"/>
      <w:r w:rsidRPr="00930A26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930A26">
        <w:rPr>
          <w:rFonts w:ascii="Times New Roman" w:hAnsi="Times New Roman"/>
          <w:sz w:val="24"/>
          <w:szCs w:val="24"/>
        </w:rPr>
        <w:t xml:space="preserve"> развития при умственной отсталости.</w:t>
      </w: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9. Психология детей с ЗПР.   </w:t>
      </w:r>
    </w:p>
    <w:p w:rsidR="004D7B4D" w:rsidRPr="00930A26" w:rsidRDefault="00930A26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930A26">
        <w:rPr>
          <w:rFonts w:ascii="Times New Roman" w:hAnsi="Times New Roman"/>
          <w:sz w:val="24"/>
          <w:szCs w:val="24"/>
        </w:rPr>
        <w:t>Психолого-педагогические особенности детей с задержкой психического развития. Специфика психолого-педагогической работы с дошкольниками с задержкой психического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10. Психология лиц с нарушениями слуха.   </w:t>
      </w:r>
    </w:p>
    <w:p w:rsidR="004D7B4D" w:rsidRPr="00930A26" w:rsidRDefault="00930A26" w:rsidP="0093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A26">
        <w:rPr>
          <w:rFonts w:ascii="Times New Roman" w:hAnsi="Times New Roman"/>
          <w:sz w:val="24"/>
          <w:szCs w:val="24"/>
        </w:rPr>
        <w:t>Нарушения слуха: понятие, классификации, психологическая структура дефекта. Развитие речи, познавательных процессов при тотальном и частичном дефектах слуха. Развитие ведущих видов деятельности и личности при нарушениях слуха. Психологическое обследование детей с нарушениями слуха. Специальное образование и психологическое сопровождение лиц с нарушениями слуха.</w:t>
      </w: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11. Психология лиц с нарушениями зрения.   </w:t>
      </w:r>
    </w:p>
    <w:p w:rsidR="004D7B4D" w:rsidRPr="00930A26" w:rsidRDefault="00930A26" w:rsidP="00E7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A26">
        <w:rPr>
          <w:rFonts w:ascii="Times New Roman" w:hAnsi="Times New Roman"/>
          <w:sz w:val="24"/>
          <w:szCs w:val="24"/>
        </w:rPr>
        <w:t xml:space="preserve">Нарушения зрения: классификации, психологическая структура </w:t>
      </w:r>
      <w:proofErr w:type="spellStart"/>
      <w:r w:rsidRPr="00930A26">
        <w:rPr>
          <w:rFonts w:ascii="Times New Roman" w:hAnsi="Times New Roman"/>
          <w:sz w:val="24"/>
          <w:szCs w:val="24"/>
        </w:rPr>
        <w:t>дефекта</w:t>
      </w:r>
      <w:proofErr w:type="gramStart"/>
      <w:r w:rsidRPr="00930A26">
        <w:rPr>
          <w:rFonts w:ascii="Times New Roman" w:hAnsi="Times New Roman"/>
          <w:sz w:val="24"/>
          <w:szCs w:val="24"/>
        </w:rPr>
        <w:t>.Р</w:t>
      </w:r>
      <w:proofErr w:type="gramEnd"/>
      <w:r w:rsidRPr="00930A26">
        <w:rPr>
          <w:rFonts w:ascii="Times New Roman" w:hAnsi="Times New Roman"/>
          <w:sz w:val="24"/>
          <w:szCs w:val="24"/>
        </w:rPr>
        <w:t>азвитие</w:t>
      </w:r>
      <w:proofErr w:type="spellEnd"/>
      <w:r w:rsidRPr="00930A26">
        <w:rPr>
          <w:rFonts w:ascii="Times New Roman" w:hAnsi="Times New Roman"/>
          <w:sz w:val="24"/>
          <w:szCs w:val="24"/>
        </w:rPr>
        <w:t xml:space="preserve"> познавательной сферы и ведущих видов деятельности при тотальном и частичном дефектах зрения. Развитие эмоционально-волевой сферы и личности при тотальном и частичном дефектах зрения. Специальное образование и психологическое сопровождение лиц с нарушениями зрения на разных возрастных этапах. Психологическое обследование детей с нарушениями зрения.</w:t>
      </w:r>
      <w:r w:rsidR="004D7B4D" w:rsidRPr="00930A26">
        <w:rPr>
          <w:rFonts w:ascii="Times New Roman" w:hAnsi="Times New Roman"/>
          <w:sz w:val="24"/>
          <w:szCs w:val="24"/>
        </w:rPr>
        <w:tab/>
      </w:r>
      <w:r w:rsidR="004D7B4D" w:rsidRPr="00930A26">
        <w:rPr>
          <w:rFonts w:ascii="Times New Roman" w:hAnsi="Times New Roman"/>
          <w:sz w:val="24"/>
          <w:szCs w:val="24"/>
        </w:rPr>
        <w:tab/>
      </w:r>
      <w:r w:rsidR="004D7B4D" w:rsidRPr="00930A26">
        <w:rPr>
          <w:rFonts w:ascii="Times New Roman" w:hAnsi="Times New Roman"/>
          <w:sz w:val="24"/>
          <w:szCs w:val="24"/>
        </w:rPr>
        <w:tab/>
      </w: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12. Психология лиц с нарушениями речи.    </w:t>
      </w:r>
    </w:p>
    <w:p w:rsidR="004D7B4D" w:rsidRPr="00E7330C" w:rsidRDefault="00E7330C" w:rsidP="00E7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>ТНР: понятие, классификации, психологическая структура дефекта. Развитие познавательных процессов и ведущих видов деятельности при ТНР. Развитие эмоционально-волевой сферы и личности при речевой патологии. Принципы анализа нарушений детской речи. Психолингвистический и нейропсихологический подходы к диагностике нарушений речевого развития. Психологическая оценка состояния речи. Специальное образование и психологическое сопровождение детей с ТНР.</w:t>
      </w: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13. Психология лиц с нарушениями эмоциональной сферы и поведения.   </w:t>
      </w:r>
    </w:p>
    <w:p w:rsidR="00E7330C" w:rsidRPr="00E7330C" w:rsidRDefault="00E7330C" w:rsidP="00E7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 xml:space="preserve">Ранний детский аутизм: психологическая классификация, структура </w:t>
      </w:r>
      <w:proofErr w:type="spellStart"/>
      <w:r w:rsidRPr="00E7330C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. Особенности психического и социального развития </w:t>
      </w:r>
      <w:proofErr w:type="spellStart"/>
      <w:r w:rsidRPr="00E7330C">
        <w:rPr>
          <w:rFonts w:ascii="Times New Roman" w:hAnsi="Times New Roman"/>
          <w:sz w:val="24"/>
          <w:szCs w:val="24"/>
        </w:rPr>
        <w:t>аутичных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детей.</w:t>
      </w:r>
    </w:p>
    <w:p w:rsidR="004D7B4D" w:rsidRPr="00E7330C" w:rsidRDefault="00E7330C" w:rsidP="00E7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 xml:space="preserve">Психологическое обследование и сопровождение ребенка с РДА. Психическое здоровье и болезнь. Систематика пограничных психических расстройств. Невротические расстройства у детей. Синдром ПТСР. Патологическое формирование характера. Акцентуации характера: классификация; психологические характеристики. Расстройства личности и поведения (психопатии). Классификация МКБ-10: психологическая характеристика типов. Расстройства социального поведения у детей и подростков. </w:t>
      </w:r>
      <w:proofErr w:type="spellStart"/>
      <w:r w:rsidRPr="00E7330C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поведение. Организация и содержание </w:t>
      </w:r>
      <w:proofErr w:type="spellStart"/>
      <w:r w:rsidRPr="00E7330C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работы с детьми, имеющими нарушения поведения, и их семьями.</w:t>
      </w:r>
      <w:r w:rsidR="004D7B4D" w:rsidRPr="00E7330C">
        <w:rPr>
          <w:rFonts w:ascii="Times New Roman" w:hAnsi="Times New Roman"/>
          <w:sz w:val="24"/>
          <w:szCs w:val="24"/>
        </w:rPr>
        <w:tab/>
      </w:r>
      <w:r w:rsidR="004D7B4D" w:rsidRPr="00E7330C">
        <w:rPr>
          <w:rFonts w:ascii="Times New Roman" w:hAnsi="Times New Roman"/>
          <w:sz w:val="24"/>
          <w:szCs w:val="24"/>
        </w:rPr>
        <w:tab/>
      </w: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14. Психология лиц со сложными нарушениями развития.     </w:t>
      </w:r>
    </w:p>
    <w:p w:rsidR="004D7B4D" w:rsidRPr="00E7330C" w:rsidRDefault="00E7330C" w:rsidP="00E7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 xml:space="preserve">Понятие. Задачи. Выраженные нарушения зрения и ДЦП; глухота и ДЦП; разные виды одновременного нарушения зрения и слуха, которые принято относить к </w:t>
      </w:r>
      <w:proofErr w:type="spellStart"/>
      <w:r w:rsidRPr="00E7330C">
        <w:rPr>
          <w:rFonts w:ascii="Times New Roman" w:hAnsi="Times New Roman"/>
          <w:sz w:val="24"/>
          <w:szCs w:val="24"/>
        </w:rPr>
        <w:t>слепоглухоте</w:t>
      </w:r>
      <w:proofErr w:type="spellEnd"/>
      <w:r w:rsidRPr="00E7330C">
        <w:rPr>
          <w:rFonts w:ascii="Times New Roman" w:hAnsi="Times New Roman"/>
          <w:sz w:val="24"/>
          <w:szCs w:val="24"/>
        </w:rPr>
        <w:t>; слепота и системное нарушение речи</w:t>
      </w:r>
    </w:p>
    <w:p w:rsidR="004D7B4D" w:rsidRPr="004D7B4D" w:rsidRDefault="004D7B4D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 xml:space="preserve">Тема № 15. Психологическое обеспечение специального обучения </w:t>
      </w:r>
    </w:p>
    <w:p w:rsidR="004D7B4D" w:rsidRPr="004D7B4D" w:rsidRDefault="00E7330C" w:rsidP="004D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>Система специального образования. Психологическое обеспечение эффективной интеграции лиц с отклонениями в развитии в общекультурное и образовательное пространство</w:t>
      </w:r>
      <w:r>
        <w:rPr>
          <w:rFonts w:ascii="Times New Roman" w:hAnsi="Times New Roman"/>
          <w:sz w:val="24"/>
          <w:szCs w:val="24"/>
        </w:rPr>
        <w:t>.</w:t>
      </w:r>
    </w:p>
    <w:p w:rsidR="00E7330C" w:rsidRDefault="004D7B4D" w:rsidP="00E7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7B4D">
        <w:rPr>
          <w:rFonts w:ascii="Times New Roman" w:hAnsi="Times New Roman"/>
          <w:b/>
          <w:sz w:val="24"/>
          <w:szCs w:val="24"/>
        </w:rPr>
        <w:t>Тема № 16.  Учреждения специального назначения для дошкольников и школьников</w:t>
      </w:r>
    </w:p>
    <w:p w:rsidR="00806D70" w:rsidRPr="00E7330C" w:rsidRDefault="00E7330C" w:rsidP="00B5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 xml:space="preserve">Специальные (коррекционные) образовательные учреждения для </w:t>
      </w:r>
      <w:proofErr w:type="spellStart"/>
      <w:r w:rsidRPr="00E7330C">
        <w:rPr>
          <w:rFonts w:ascii="Times New Roman" w:hAnsi="Times New Roman"/>
          <w:sz w:val="24"/>
          <w:szCs w:val="24"/>
        </w:rPr>
        <w:t>неслышащих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детей (I вид) решают задачи воспитания, общеобразовательной и трудовой подготовки глухих школьников, а также коррекции и компенсации недостатков их </w:t>
      </w:r>
      <w:proofErr w:type="spellStart"/>
      <w:r w:rsidRPr="00E7330C">
        <w:rPr>
          <w:rFonts w:ascii="Times New Roman" w:hAnsi="Times New Roman"/>
          <w:sz w:val="24"/>
          <w:szCs w:val="24"/>
        </w:rPr>
        <w:t>развития</w:t>
      </w:r>
      <w:proofErr w:type="gramStart"/>
      <w:r w:rsidRPr="00E7330C">
        <w:rPr>
          <w:rFonts w:ascii="Times New Roman" w:hAnsi="Times New Roman"/>
          <w:sz w:val="24"/>
          <w:szCs w:val="24"/>
        </w:rPr>
        <w:t>.С</w:t>
      </w:r>
      <w:proofErr w:type="gramEnd"/>
      <w:r w:rsidRPr="00E7330C">
        <w:rPr>
          <w:rFonts w:ascii="Times New Roman" w:hAnsi="Times New Roman"/>
          <w:sz w:val="24"/>
          <w:szCs w:val="24"/>
        </w:rPr>
        <w:t>пециальные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(коррекционные) образовательные уч</w:t>
      </w:r>
      <w:r w:rsidRPr="00E7330C">
        <w:rPr>
          <w:rFonts w:ascii="Times New Roman" w:hAnsi="Times New Roman"/>
          <w:sz w:val="24"/>
          <w:szCs w:val="24"/>
        </w:rPr>
        <w:softHyphen/>
        <w:t>реждения для слабослышащих и позднооглохших детей (II вид) осуществляют воспитание, общеобра</w:t>
      </w:r>
      <w:r w:rsidRPr="00E7330C">
        <w:rPr>
          <w:rFonts w:ascii="Times New Roman" w:hAnsi="Times New Roman"/>
          <w:sz w:val="24"/>
          <w:szCs w:val="24"/>
        </w:rPr>
        <w:softHyphen/>
        <w:t>зовательную и трудовую подготовку, преодоление по</w:t>
      </w:r>
      <w:r w:rsidRPr="00E7330C">
        <w:rPr>
          <w:rFonts w:ascii="Times New Roman" w:hAnsi="Times New Roman"/>
          <w:sz w:val="24"/>
          <w:szCs w:val="24"/>
        </w:rPr>
        <w:softHyphen/>
        <w:t xml:space="preserve"> следствий снижения слуха и </w:t>
      </w:r>
      <w:r w:rsidRPr="00E7330C">
        <w:rPr>
          <w:rFonts w:ascii="Times New Roman" w:hAnsi="Times New Roman"/>
          <w:sz w:val="24"/>
          <w:szCs w:val="24"/>
        </w:rPr>
        <w:lastRenderedPageBreak/>
        <w:t xml:space="preserve">речевого недоразвития данной категории </w:t>
      </w:r>
      <w:proofErr w:type="spellStart"/>
      <w:r w:rsidRPr="00E7330C">
        <w:rPr>
          <w:rFonts w:ascii="Times New Roman" w:hAnsi="Times New Roman"/>
          <w:sz w:val="24"/>
          <w:szCs w:val="24"/>
        </w:rPr>
        <w:t>детей.Специальные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(коррекционные) образовательные учреждения для незрячих детей (III вид). В данных учреждениях воспитываются и обучаются тотально слепые дети или дети, имеющие минимальное оста</w:t>
      </w:r>
      <w:r w:rsidRPr="00E7330C">
        <w:rPr>
          <w:rFonts w:ascii="Times New Roman" w:hAnsi="Times New Roman"/>
          <w:sz w:val="24"/>
          <w:szCs w:val="24"/>
        </w:rPr>
        <w:softHyphen/>
        <w:t xml:space="preserve">точное </w:t>
      </w:r>
      <w:proofErr w:type="spellStart"/>
      <w:r w:rsidRPr="00E7330C">
        <w:rPr>
          <w:rFonts w:ascii="Times New Roman" w:hAnsi="Times New Roman"/>
          <w:sz w:val="24"/>
          <w:szCs w:val="24"/>
        </w:rPr>
        <w:t>зрение</w:t>
      </w:r>
      <w:proofErr w:type="gramStart"/>
      <w:r w:rsidRPr="00E7330C">
        <w:rPr>
          <w:rFonts w:ascii="Times New Roman" w:hAnsi="Times New Roman"/>
          <w:sz w:val="24"/>
          <w:szCs w:val="24"/>
        </w:rPr>
        <w:t>.С</w:t>
      </w:r>
      <w:proofErr w:type="gramEnd"/>
      <w:r w:rsidRPr="00E7330C">
        <w:rPr>
          <w:rFonts w:ascii="Times New Roman" w:hAnsi="Times New Roman"/>
          <w:sz w:val="24"/>
          <w:szCs w:val="24"/>
        </w:rPr>
        <w:t>пециальные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(коррекционные) образовательные </w:t>
      </w:r>
      <w:proofErr w:type="spellStart"/>
      <w:r w:rsidRPr="00E7330C">
        <w:rPr>
          <w:rFonts w:ascii="Times New Roman" w:hAnsi="Times New Roman"/>
          <w:sz w:val="24"/>
          <w:szCs w:val="24"/>
        </w:rPr>
        <w:t>уч</w:t>
      </w:r>
      <w:proofErr w:type="spellEnd"/>
      <w:r w:rsidRPr="00E7330C">
        <w:rPr>
          <w:rFonts w:ascii="Times New Roman" w:hAnsi="Times New Roman"/>
          <w:sz w:val="24"/>
          <w:szCs w:val="24"/>
        </w:rPr>
        <w:softHyphen/>
        <w:t xml:space="preserve"> </w:t>
      </w:r>
      <w:proofErr w:type="spellStart"/>
      <w:r w:rsidRPr="00E7330C">
        <w:rPr>
          <w:rFonts w:ascii="Times New Roman" w:hAnsi="Times New Roman"/>
          <w:sz w:val="24"/>
          <w:szCs w:val="24"/>
        </w:rPr>
        <w:t>реждения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для слабовидящих детей (IV вид). Кар</w:t>
      </w:r>
      <w:r w:rsidRPr="00E7330C">
        <w:rPr>
          <w:rFonts w:ascii="Times New Roman" w:hAnsi="Times New Roman"/>
          <w:sz w:val="24"/>
          <w:szCs w:val="24"/>
        </w:rPr>
        <w:softHyphen/>
        <w:t xml:space="preserve"> </w:t>
      </w:r>
      <w:proofErr w:type="spellStart"/>
      <w:r w:rsidRPr="00E7330C">
        <w:rPr>
          <w:rFonts w:ascii="Times New Roman" w:hAnsi="Times New Roman"/>
          <w:sz w:val="24"/>
          <w:szCs w:val="24"/>
        </w:rPr>
        <w:t>динальным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отличием данного типа учреждений от предыдущего является направленность работы на компенсацию зрительных нарушений и </w:t>
      </w:r>
      <w:proofErr w:type="spellStart"/>
      <w:r w:rsidRPr="00E7330C">
        <w:rPr>
          <w:rFonts w:ascii="Times New Roman" w:hAnsi="Times New Roman"/>
          <w:sz w:val="24"/>
          <w:szCs w:val="24"/>
        </w:rPr>
        <w:t>восстанов</w:t>
      </w:r>
      <w:proofErr w:type="spellEnd"/>
      <w:r w:rsidRPr="00E7330C">
        <w:rPr>
          <w:rFonts w:ascii="Times New Roman" w:hAnsi="Times New Roman"/>
          <w:sz w:val="24"/>
          <w:szCs w:val="24"/>
        </w:rPr>
        <w:softHyphen/>
        <w:t xml:space="preserve"> </w:t>
      </w:r>
      <w:proofErr w:type="spellStart"/>
      <w:r w:rsidRPr="00E7330C">
        <w:rPr>
          <w:rFonts w:ascii="Times New Roman" w:hAnsi="Times New Roman"/>
          <w:sz w:val="24"/>
          <w:szCs w:val="24"/>
        </w:rPr>
        <w:t>ление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неполноценного зрения в условиях щадящего </w:t>
      </w:r>
      <w:proofErr w:type="spellStart"/>
      <w:r w:rsidRPr="00E7330C">
        <w:rPr>
          <w:rFonts w:ascii="Times New Roman" w:hAnsi="Times New Roman"/>
          <w:sz w:val="24"/>
          <w:szCs w:val="24"/>
        </w:rPr>
        <w:t>режима</w:t>
      </w:r>
      <w:proofErr w:type="gramStart"/>
      <w:r w:rsidRPr="00E7330C">
        <w:rPr>
          <w:rFonts w:ascii="Times New Roman" w:hAnsi="Times New Roman"/>
          <w:sz w:val="24"/>
          <w:szCs w:val="24"/>
        </w:rPr>
        <w:t>.С</w:t>
      </w:r>
      <w:proofErr w:type="gramEnd"/>
      <w:r w:rsidRPr="00E7330C">
        <w:rPr>
          <w:rFonts w:ascii="Times New Roman" w:hAnsi="Times New Roman"/>
          <w:sz w:val="24"/>
          <w:szCs w:val="24"/>
        </w:rPr>
        <w:t>пециальные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(коррекционные) образовательные учреждения для детей с тяжелой речевой патологией (V вид). Данные учреждения принимают детей с сохранным слу</w:t>
      </w:r>
      <w:r w:rsidRPr="00E7330C">
        <w:rPr>
          <w:rFonts w:ascii="Times New Roman" w:hAnsi="Times New Roman"/>
          <w:sz w:val="24"/>
          <w:szCs w:val="24"/>
        </w:rPr>
        <w:softHyphen/>
        <w:t>хом и интеллектом. Наличие выраженной речевой па</w:t>
      </w:r>
      <w:r w:rsidRPr="00E7330C">
        <w:rPr>
          <w:rFonts w:ascii="Times New Roman" w:hAnsi="Times New Roman"/>
          <w:sz w:val="24"/>
          <w:szCs w:val="24"/>
        </w:rPr>
        <w:softHyphen/>
        <w:t xml:space="preserve">тологии (например, заикания, </w:t>
      </w:r>
      <w:proofErr w:type="spellStart"/>
      <w:r w:rsidRPr="00E7330C">
        <w:rPr>
          <w:rFonts w:ascii="Times New Roman" w:hAnsi="Times New Roman"/>
          <w:sz w:val="24"/>
          <w:szCs w:val="24"/>
        </w:rPr>
        <w:t>ринолалии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) не дает им возможности обучаться в обычной </w:t>
      </w:r>
      <w:proofErr w:type="spellStart"/>
      <w:r w:rsidRPr="00E7330C">
        <w:rPr>
          <w:rFonts w:ascii="Times New Roman" w:hAnsi="Times New Roman"/>
          <w:sz w:val="24"/>
          <w:szCs w:val="24"/>
        </w:rPr>
        <w:t>школе</w:t>
      </w:r>
      <w:proofErr w:type="gramStart"/>
      <w:r w:rsidRPr="00E7330C">
        <w:rPr>
          <w:rFonts w:ascii="Times New Roman" w:hAnsi="Times New Roman"/>
          <w:sz w:val="24"/>
          <w:szCs w:val="24"/>
        </w:rPr>
        <w:t>.С</w:t>
      </w:r>
      <w:proofErr w:type="gramEnd"/>
      <w:r w:rsidRPr="00E7330C">
        <w:rPr>
          <w:rFonts w:ascii="Times New Roman" w:hAnsi="Times New Roman"/>
          <w:sz w:val="24"/>
          <w:szCs w:val="24"/>
        </w:rPr>
        <w:t>пециальные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(коррекционные) образовательные уч</w:t>
      </w:r>
      <w:r w:rsidRPr="00E7330C">
        <w:rPr>
          <w:rFonts w:ascii="Times New Roman" w:hAnsi="Times New Roman"/>
          <w:sz w:val="24"/>
          <w:szCs w:val="24"/>
        </w:rPr>
        <w:softHyphen/>
        <w:t xml:space="preserve">реждения для детей с нарушениями опорно-двигательного аппарата (VI вид). Данные учреждения являются одновременно и образовательными, и лечебно-оздоровительными </w:t>
      </w:r>
      <w:proofErr w:type="spellStart"/>
      <w:r w:rsidRPr="00E7330C">
        <w:rPr>
          <w:rFonts w:ascii="Times New Roman" w:hAnsi="Times New Roman"/>
          <w:sz w:val="24"/>
          <w:szCs w:val="24"/>
        </w:rPr>
        <w:t>учреждениями</w:t>
      </w:r>
      <w:proofErr w:type="gramStart"/>
      <w:r w:rsidRPr="00E7330C">
        <w:rPr>
          <w:rFonts w:ascii="Times New Roman" w:hAnsi="Times New Roman"/>
          <w:sz w:val="24"/>
          <w:szCs w:val="24"/>
        </w:rPr>
        <w:t>.С</w:t>
      </w:r>
      <w:proofErr w:type="gramEnd"/>
      <w:r w:rsidRPr="00E7330C">
        <w:rPr>
          <w:rFonts w:ascii="Times New Roman" w:hAnsi="Times New Roman"/>
          <w:sz w:val="24"/>
          <w:szCs w:val="24"/>
        </w:rPr>
        <w:t>пециальные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(коррекционные) образовательные учреждения для детей с задержкой психического раз</w:t>
      </w:r>
      <w:r w:rsidRPr="00E7330C">
        <w:rPr>
          <w:rFonts w:ascii="Times New Roman" w:hAnsi="Times New Roman"/>
          <w:sz w:val="24"/>
          <w:szCs w:val="24"/>
        </w:rPr>
        <w:softHyphen/>
        <w:t xml:space="preserve"> вития (VII вид). Обучение в таких учреждениях </w:t>
      </w:r>
      <w:proofErr w:type="spellStart"/>
      <w:r w:rsidRPr="00E7330C">
        <w:rPr>
          <w:rFonts w:ascii="Times New Roman" w:hAnsi="Times New Roman"/>
          <w:sz w:val="24"/>
          <w:szCs w:val="24"/>
        </w:rPr>
        <w:t>существляется</w:t>
      </w:r>
      <w:proofErr w:type="spellEnd"/>
      <w:r w:rsidRPr="00E7330C">
        <w:rPr>
          <w:rFonts w:ascii="Times New Roman" w:hAnsi="Times New Roman"/>
          <w:sz w:val="24"/>
          <w:szCs w:val="24"/>
        </w:rPr>
        <w:t> в объеме восьмилетней массовой шко</w:t>
      </w:r>
      <w:r w:rsidRPr="00E7330C">
        <w:rPr>
          <w:rFonts w:ascii="Times New Roman" w:hAnsi="Times New Roman"/>
          <w:sz w:val="24"/>
          <w:szCs w:val="24"/>
        </w:rPr>
        <w:softHyphen/>
        <w:t xml:space="preserve">лы. Существует подготовительный (диагностический) </w:t>
      </w:r>
      <w:proofErr w:type="spellStart"/>
      <w:r w:rsidRPr="00E7330C">
        <w:rPr>
          <w:rFonts w:ascii="Times New Roman" w:hAnsi="Times New Roman"/>
          <w:sz w:val="24"/>
          <w:szCs w:val="24"/>
        </w:rPr>
        <w:t>класс</w:t>
      </w:r>
      <w:proofErr w:type="gramStart"/>
      <w:r w:rsidRPr="00E7330C">
        <w:rPr>
          <w:rFonts w:ascii="Times New Roman" w:hAnsi="Times New Roman"/>
          <w:sz w:val="24"/>
          <w:szCs w:val="24"/>
        </w:rPr>
        <w:t>.С</w:t>
      </w:r>
      <w:proofErr w:type="gramEnd"/>
      <w:r w:rsidRPr="00E7330C">
        <w:rPr>
          <w:rFonts w:ascii="Times New Roman" w:hAnsi="Times New Roman"/>
          <w:sz w:val="24"/>
          <w:szCs w:val="24"/>
        </w:rPr>
        <w:t>пециальные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(коррекционные) образовательные учреждения для детей с умственной отсталостью (VIII вид). Данные учреждения относятся к системе образования, здравоохранения и социальной защи</w:t>
      </w:r>
      <w:r w:rsidRPr="00E7330C">
        <w:rPr>
          <w:rFonts w:ascii="Times New Roman" w:hAnsi="Times New Roman"/>
          <w:sz w:val="24"/>
          <w:szCs w:val="24"/>
        </w:rPr>
        <w:softHyphen/>
        <w:t xml:space="preserve">ты </w:t>
      </w:r>
      <w:proofErr w:type="spellStart"/>
      <w:r w:rsidRPr="00E7330C">
        <w:rPr>
          <w:rFonts w:ascii="Times New Roman" w:hAnsi="Times New Roman"/>
          <w:sz w:val="24"/>
          <w:szCs w:val="24"/>
        </w:rPr>
        <w:t>населения</w:t>
      </w:r>
      <w:proofErr w:type="gramStart"/>
      <w:r w:rsidRPr="00E7330C">
        <w:rPr>
          <w:rFonts w:ascii="Times New Roman" w:hAnsi="Times New Roman"/>
          <w:sz w:val="24"/>
          <w:szCs w:val="24"/>
        </w:rPr>
        <w:t>.С</w:t>
      </w:r>
      <w:proofErr w:type="gramEnd"/>
      <w:r w:rsidRPr="00E7330C">
        <w:rPr>
          <w:rFonts w:ascii="Times New Roman" w:hAnsi="Times New Roman"/>
          <w:sz w:val="24"/>
          <w:szCs w:val="24"/>
        </w:rPr>
        <w:t>оциально-реабилитационные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центры для детей и подростков с ограни</w:t>
      </w:r>
      <w:r>
        <w:rPr>
          <w:rFonts w:ascii="Times New Roman" w:hAnsi="Times New Roman"/>
          <w:sz w:val="24"/>
          <w:szCs w:val="24"/>
        </w:rPr>
        <w:t>ченными возможностями здо</w:t>
      </w:r>
      <w:r>
        <w:rPr>
          <w:rFonts w:ascii="Times New Roman" w:hAnsi="Times New Roman"/>
          <w:sz w:val="24"/>
          <w:szCs w:val="24"/>
        </w:rPr>
        <w:softHyphen/>
        <w:t xml:space="preserve">ровья. </w:t>
      </w:r>
      <w:r w:rsidRPr="00E7330C">
        <w:rPr>
          <w:rFonts w:ascii="Times New Roman" w:hAnsi="Times New Roman"/>
          <w:sz w:val="24"/>
          <w:szCs w:val="24"/>
        </w:rPr>
        <w:t>Специальные группы при профессиональных учили</w:t>
      </w:r>
      <w:r w:rsidRPr="00E7330C">
        <w:rPr>
          <w:rFonts w:ascii="Times New Roman" w:hAnsi="Times New Roman"/>
          <w:sz w:val="24"/>
          <w:szCs w:val="24"/>
        </w:rPr>
        <w:softHyphen/>
        <w:t>щах и техникумах для детей с умственной от</w:t>
      </w:r>
      <w:r w:rsidRPr="00E7330C">
        <w:rPr>
          <w:rFonts w:ascii="Times New Roman" w:hAnsi="Times New Roman"/>
          <w:sz w:val="24"/>
          <w:szCs w:val="24"/>
        </w:rPr>
        <w:softHyphen/>
        <w:t>сталостью, нарушениями в области отдельных ана</w:t>
      </w:r>
      <w:r w:rsidRPr="00E7330C">
        <w:rPr>
          <w:rFonts w:ascii="Times New Roman" w:hAnsi="Times New Roman"/>
          <w:sz w:val="24"/>
          <w:szCs w:val="24"/>
        </w:rPr>
        <w:softHyphen/>
        <w:t>лизаторов, опорно-двигательного аппарата, детей-сирот.</w:t>
      </w:r>
    </w:p>
    <w:p w:rsidR="00806D70" w:rsidRPr="00E7330C" w:rsidRDefault="00806D70" w:rsidP="00B5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D70" w:rsidRPr="00F95073" w:rsidRDefault="00806D70" w:rsidP="00806D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дисциплине</w:t>
      </w:r>
    </w:p>
    <w:p w:rsidR="00806D70" w:rsidRDefault="00806D70" w:rsidP="00806D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613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13CC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Специальная психология</w:t>
      </w:r>
      <w:r w:rsidRPr="003E334D">
        <w:rPr>
          <w:rFonts w:ascii="Times New Roman" w:hAnsi="Times New Roman"/>
          <w:sz w:val="24"/>
          <w:szCs w:val="24"/>
        </w:rPr>
        <w:t xml:space="preserve">» / О.А. </w:t>
      </w:r>
      <w:proofErr w:type="spellStart"/>
      <w:r w:rsidRPr="003E334D">
        <w:rPr>
          <w:rFonts w:ascii="Times New Roman" w:hAnsi="Times New Roman"/>
          <w:sz w:val="24"/>
          <w:szCs w:val="24"/>
        </w:rPr>
        <w:t>Таротенко</w:t>
      </w:r>
      <w:proofErr w:type="spellEnd"/>
      <w:r w:rsidRPr="003E334D">
        <w:rPr>
          <w:rFonts w:ascii="Times New Roman" w:hAnsi="Times New Roman"/>
          <w:sz w:val="24"/>
          <w:szCs w:val="24"/>
        </w:rPr>
        <w:t>, 20</w:t>
      </w:r>
      <w:r w:rsidR="00A31FC4">
        <w:rPr>
          <w:rFonts w:ascii="Times New Roman" w:hAnsi="Times New Roman"/>
          <w:sz w:val="24"/>
          <w:szCs w:val="24"/>
        </w:rPr>
        <w:t>2</w:t>
      </w:r>
      <w:r w:rsidR="00646A2A">
        <w:rPr>
          <w:rFonts w:ascii="Times New Roman" w:hAnsi="Times New Roman"/>
          <w:sz w:val="24"/>
          <w:szCs w:val="24"/>
        </w:rPr>
        <w:t>2</w:t>
      </w:r>
    </w:p>
    <w:p w:rsidR="00485AB1" w:rsidRPr="00AE7800" w:rsidRDefault="00485AB1" w:rsidP="00485A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85AB1" w:rsidRPr="00AE7800" w:rsidRDefault="00485AB1" w:rsidP="00485A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485AB1" w:rsidRPr="00AE7800" w:rsidRDefault="00485AB1" w:rsidP="00485A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06D70" w:rsidRDefault="00B53B12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06D70" w:rsidRPr="00F95073">
        <w:rPr>
          <w:rFonts w:ascii="Times New Roman" w:hAnsi="Times New Roman" w:cs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06D70" w:rsidRPr="008B18F6" w:rsidRDefault="00806D70" w:rsidP="00A31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18F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</w:t>
      </w:r>
    </w:p>
    <w:p w:rsidR="00B53B12" w:rsidRPr="00C0531C" w:rsidRDefault="00806D70" w:rsidP="00A31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  </w:t>
      </w:r>
      <w:r w:rsidR="008124CE" w:rsidRPr="00C053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Колесникова, Г. И. </w:t>
      </w:r>
      <w:r w:rsidR="008124CE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  Основы специальной педагогики и специальной психологии</w:t>
      </w:r>
      <w:proofErr w:type="gramStart"/>
      <w:r w:rsidR="008124CE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8124CE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для среднего профессионального образования / Г. И. Колесникова. — 3-е изд., </w:t>
      </w:r>
      <w:proofErr w:type="spellStart"/>
      <w:r w:rsidR="008124CE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="008124CE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— Москва : Издательство </w:t>
      </w:r>
      <w:proofErr w:type="spellStart"/>
      <w:r w:rsidR="008124CE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="008124CE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2019. — 176 с. </w:t>
      </w:r>
      <w:r w:rsidR="008124CE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— (Профессиональное образование). — ISBN 978-5-534-07973-9.</w:t>
      </w:r>
      <w:hyperlink r:id="rId6" w:history="1">
        <w:r w:rsidR="00D95A44">
          <w:rPr>
            <w:rStyle w:val="a5"/>
            <w:rFonts w:ascii="Times New Roman" w:hAnsi="Times New Roman" w:cs="Times New Roman"/>
            <w:sz w:val="24"/>
            <w:szCs w:val="24"/>
          </w:rPr>
          <w:t>https://urait.ru/bcode/442327   </w:t>
        </w:r>
      </w:hyperlink>
      <w:r w:rsidR="00F64999">
        <w:rPr>
          <w:rFonts w:ascii="Arial" w:hAnsi="Arial" w:cs="Arial"/>
          <w:color w:val="000000"/>
          <w:sz w:val="38"/>
          <w:szCs w:val="38"/>
          <w:shd w:val="clear" w:color="auto" w:fill="FFFFFF"/>
        </w:rPr>
        <w:t> </w:t>
      </w:r>
    </w:p>
    <w:p w:rsidR="00B53B12" w:rsidRPr="00C0531C" w:rsidRDefault="00806D70" w:rsidP="00A31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Специальная психология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Л. М. Шипицына [и др.] ; под редакцией Л. М.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Шипицыной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— Москва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2017. — 287 с. — (Бакалавр.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Академический курс).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978-5-534-02326-8. — Текст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D95A4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https://urait.ru/bcode/401009   </w:t>
        </w:r>
      </w:hyperlink>
      <w:r w:rsidR="00F64999" w:rsidRPr="00F64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 </w:t>
      </w:r>
    </w:p>
    <w:p w:rsidR="00806D70" w:rsidRPr="00C0531C" w:rsidRDefault="00806D70" w:rsidP="00A31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53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Дополнительная</w:t>
      </w:r>
    </w:p>
    <w:p w:rsidR="00B53B12" w:rsidRPr="00F64999" w:rsidRDefault="00806D70" w:rsidP="00A31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F32027" w:rsidRPr="00C0531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Колесникова, Г. И. </w:t>
      </w:r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Специальная психология и специальная педагогика.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Психокоррекция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нарушений развития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Г. И. Колесникова. — 2-е изд., стер. — Москва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 — 215 с. — (Университеты России). — ISBN 978-5-534-06551-0. — Текст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D95A4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https://urait.ru/bcode/412005   </w:t>
        </w:r>
      </w:hyperlink>
      <w:r w:rsidR="00F64999" w:rsidRPr="00F649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06D70" w:rsidRPr="00C0531C" w:rsidRDefault="00806D70" w:rsidP="00A31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5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2. </w:t>
      </w:r>
      <w:proofErr w:type="spellStart"/>
      <w:r w:rsidR="00F32027" w:rsidRPr="00C053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Глухов</w:t>
      </w:r>
      <w:proofErr w:type="spellEnd"/>
      <w:r w:rsidR="00F32027" w:rsidRPr="00C053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В. П. </w:t>
      </w:r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  Специальная педагогика и специальная психология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для академического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 П.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Глухов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2-е изд.,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— Москва : 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Издательство </w:t>
      </w:r>
      <w:proofErr w:type="spell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, 2019. — 295 с. — (Бакалавр.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Академический курс).</w:t>
      </w:r>
      <w:proofErr w:type="gramEnd"/>
      <w:r w:rsidR="00F32027" w:rsidRPr="00C0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ISBN 978-5-534-06999-0.</w:t>
      </w:r>
      <w:hyperlink r:id="rId9" w:history="1">
        <w:r w:rsidR="00D95A44">
          <w:rPr>
            <w:rStyle w:val="a5"/>
            <w:rFonts w:ascii="Times New Roman" w:hAnsi="Times New Roman" w:cs="Times New Roman"/>
            <w:sz w:val="24"/>
            <w:szCs w:val="24"/>
          </w:rPr>
          <w:t>https://urait.ru/bcode/433327   </w:t>
        </w:r>
      </w:hyperlink>
      <w:r w:rsidR="00F64999">
        <w:rPr>
          <w:rFonts w:ascii="Arial" w:hAnsi="Arial" w:cs="Arial"/>
          <w:color w:val="000000"/>
          <w:sz w:val="38"/>
          <w:szCs w:val="38"/>
          <w:shd w:val="clear" w:color="auto" w:fill="FFFFFF"/>
        </w:rPr>
        <w:t> </w:t>
      </w:r>
    </w:p>
    <w:p w:rsidR="00806D70" w:rsidRPr="008B18F6" w:rsidRDefault="00B53B12" w:rsidP="00806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06D70" w:rsidRPr="008B18F6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F9507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F95073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F95073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95073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F95073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F95073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F95073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F95073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73F65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806D70" w:rsidRPr="00F95073" w:rsidRDefault="00806D70" w:rsidP="00806D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5073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имеетсядоступ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территорииорганизации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, так и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:д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>оступ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кизданиям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ресурсам,указанным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в рабочих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программах;фиксацию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хода образовательного процесса, </w:t>
      </w:r>
      <w:r w:rsidRPr="00F950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результатов промежуточной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аттестациии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программы;проведение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реализациякоторых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дистанционныхобразовательных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технологий;формирование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электронного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сохранениеработ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участниковобразовательного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>заимодействие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числесинхронное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06D70" w:rsidRPr="00F95073" w:rsidRDefault="00806D70" w:rsidP="00806D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6D70" w:rsidRPr="00F95073" w:rsidRDefault="00B53B12" w:rsidP="00806D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9</w:t>
      </w:r>
      <w:r w:rsidR="00806D70" w:rsidRPr="00F950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806D70" w:rsidRPr="00F950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806D70" w:rsidRPr="00F950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sz w:val="24"/>
          <w:szCs w:val="24"/>
        </w:rPr>
        <w:t>Для того чтобы успешно освоить дисциплину «</w:t>
      </w:r>
      <w:r w:rsidRPr="00975090">
        <w:rPr>
          <w:rFonts w:ascii="Times New Roman" w:hAnsi="Times New Roman" w:cs="Times New Roman"/>
          <w:b/>
          <w:sz w:val="24"/>
          <w:szCs w:val="24"/>
        </w:rPr>
        <w:t>Специальная психология</w:t>
      </w:r>
      <w:r w:rsidRPr="00F95073">
        <w:rPr>
          <w:rFonts w:ascii="Times New Roman" w:hAnsi="Times New Roman" w:cs="Times New Roman"/>
          <w:sz w:val="24"/>
          <w:szCs w:val="24"/>
        </w:rPr>
        <w:t>» обучающиеся должны</w:t>
      </w: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>лекционного типа</w:t>
      </w:r>
      <w:r w:rsidRPr="00F950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семинарского типа: 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организационный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F950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по освоению дисциплины для </w:t>
      </w:r>
      <w:r w:rsidRPr="00F95073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самостоятельной работы: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−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proofErr w:type="gram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и уловить скрытые вопросы.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этапом </w:t>
      </w:r>
      <w:proofErr w:type="spellStart"/>
      <w:r w:rsidRPr="00F95073">
        <w:rPr>
          <w:rFonts w:ascii="Times New Roman" w:hAnsi="Times New Roman" w:cs="Times New Roman"/>
          <w:color w:val="000000"/>
          <w:sz w:val="24"/>
          <w:szCs w:val="24"/>
        </w:rPr>
        <w:t>работыс</w:t>
      </w:r>
      <w:proofErr w:type="spellEnd"/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F950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06D70" w:rsidRPr="00F95073" w:rsidRDefault="00806D70" w:rsidP="00806D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06D70" w:rsidRPr="00F95073" w:rsidRDefault="00806D70" w:rsidP="00806D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прослушанное</w:t>
      </w:r>
      <w:proofErr w:type="gramEnd"/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прочитанное; </w:t>
      </w:r>
    </w:p>
    <w:p w:rsidR="00806D70" w:rsidRPr="00F95073" w:rsidRDefault="00806D70" w:rsidP="00806D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06D70" w:rsidRPr="00F95073" w:rsidRDefault="00806D70" w:rsidP="00806D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06D70" w:rsidRPr="00F95073" w:rsidRDefault="00806D70" w:rsidP="00806D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06D70" w:rsidRPr="00F95073" w:rsidRDefault="00806D70" w:rsidP="00806D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06D70" w:rsidRPr="00F95073" w:rsidRDefault="00806D70" w:rsidP="00806D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06D70" w:rsidRPr="00F95073" w:rsidRDefault="00806D70" w:rsidP="00806D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50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F9507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073">
        <w:rPr>
          <w:rFonts w:ascii="Times New Roman" w:hAnsi="Times New Roman" w:cs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06D70" w:rsidRPr="00F95073" w:rsidRDefault="00806D70" w:rsidP="00806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2F" w:rsidRDefault="0011052F" w:rsidP="0011052F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11052F" w:rsidRDefault="0011052F" w:rsidP="0011052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1052F" w:rsidRDefault="0011052F" w:rsidP="0011052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D95A44">
          <w:rPr>
            <w:rStyle w:val="a5"/>
            <w:rFonts w:ascii="Times New Roman" w:hAnsi="Times New Roman"/>
            <w:sz w:val="24"/>
            <w:szCs w:val="24"/>
          </w:rPr>
          <w:t>http://edu.garant.ru/omga/</w:t>
        </w:r>
      </w:hyperlink>
    </w:p>
    <w:p w:rsidR="0011052F" w:rsidRDefault="0011052F" w:rsidP="0011052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D95A44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11052F" w:rsidRDefault="0011052F" w:rsidP="0011052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D95A44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11052F" w:rsidRDefault="0011052F" w:rsidP="0011052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D95A44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11052F" w:rsidRPr="007A34B0" w:rsidRDefault="0011052F" w:rsidP="0011052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8" w:history="1">
        <w:r w:rsidR="00D95A44">
          <w:rPr>
            <w:rStyle w:val="a5"/>
            <w:rFonts w:ascii="Times New Roman" w:eastAsia="Times New Roman" w:hAnsi="Times New Roman"/>
            <w:sz w:val="24"/>
          </w:rPr>
          <w:t>http://psychology.net.ru/</w:t>
        </w:r>
      </w:hyperlink>
    </w:p>
    <w:p w:rsidR="0011052F" w:rsidRDefault="0011052F" w:rsidP="0011052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052F" w:rsidRPr="0049164F" w:rsidRDefault="0011052F" w:rsidP="0011052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6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1052F" w:rsidRPr="00226549" w:rsidRDefault="0011052F" w:rsidP="00110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6549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1052F" w:rsidRPr="00226549" w:rsidRDefault="0011052F" w:rsidP="00110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6549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226549">
        <w:rPr>
          <w:rFonts w:ascii="Times New Roman" w:hAnsi="Times New Roman" w:cs="Times New Roman"/>
          <w:sz w:val="24"/>
          <w:szCs w:val="24"/>
        </w:rPr>
        <w:t>, д. 41/1</w:t>
      </w:r>
    </w:p>
    <w:p w:rsidR="0011052F" w:rsidRPr="00226549" w:rsidRDefault="0011052F" w:rsidP="00110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6549">
        <w:rPr>
          <w:rFonts w:ascii="Times New Roman" w:hAnsi="Times New Roman" w:cs="Times New Roman"/>
          <w:sz w:val="24"/>
          <w:szCs w:val="24"/>
        </w:rPr>
        <w:lastRenderedPageBreak/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XP,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>; 1С</w:t>
      </w:r>
      <w:proofErr w:type="gramStart"/>
      <w:r w:rsidRPr="0022654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26549">
        <w:rPr>
          <w:rFonts w:ascii="Times New Roman" w:hAnsi="Times New Roman" w:cs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V8.2,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микше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10,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11052F" w:rsidRPr="00226549" w:rsidRDefault="0011052F" w:rsidP="00110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6549">
        <w:rPr>
          <w:rFonts w:ascii="Times New Roman" w:hAnsi="Times New Roman" w:cs="Times New Roman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V8.2;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» и «ЭБС ЮРАЙТ». </w:t>
      </w:r>
    </w:p>
    <w:p w:rsidR="0011052F" w:rsidRPr="00226549" w:rsidRDefault="0011052F" w:rsidP="00110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6549">
        <w:rPr>
          <w:rFonts w:ascii="Times New Roman" w:hAnsi="Times New Roman" w:cs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rFonts w:ascii="Times New Roman" w:hAnsi="Times New Roman" w:cs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проектор, кафедра.</w:t>
      </w:r>
      <w:proofErr w:type="gramEnd"/>
      <w:r w:rsidRPr="00226549">
        <w:rPr>
          <w:rFonts w:ascii="Times New Roman" w:hAnsi="Times New Roman" w:cs="Times New Roman"/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XP, MS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7B6805">
          <w:rPr>
            <w:rStyle w:val="a5"/>
            <w:rFonts w:ascii="Times New Roman" w:hAnsi="Times New Roman" w:cs="Times New Roman"/>
            <w:sz w:val="24"/>
            <w:szCs w:val="24"/>
          </w:rPr>
          <w:t>www.biblio-online.ru</w:t>
        </w:r>
      </w:hyperlink>
      <w:r w:rsidRPr="00226549">
        <w:rPr>
          <w:rFonts w:ascii="Times New Roman" w:hAnsi="Times New Roman" w:cs="Times New Roman"/>
          <w:sz w:val="24"/>
          <w:szCs w:val="24"/>
        </w:rPr>
        <w:t>., 1С</w:t>
      </w:r>
      <w:proofErr w:type="gramStart"/>
      <w:r w:rsidRPr="0022654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26549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52F" w:rsidRPr="00226549" w:rsidRDefault="0011052F" w:rsidP="00110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6549">
        <w:rPr>
          <w:rFonts w:ascii="Times New Roman" w:hAnsi="Times New Roman" w:cs="Times New Roman"/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Фрустрационный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тестово-диагностические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материалы на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. дисках: </w:t>
      </w:r>
      <w:proofErr w:type="gramStart"/>
      <w:r w:rsidRPr="00226549">
        <w:rPr>
          <w:rFonts w:ascii="Times New Roman" w:hAnsi="Times New Roman" w:cs="Times New Roman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Тулуз-Пьерона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Тест Векслера, Тест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11052F" w:rsidRPr="00226549" w:rsidRDefault="0011052F" w:rsidP="00110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6549">
        <w:rPr>
          <w:rFonts w:ascii="Times New Roman" w:hAnsi="Times New Roman" w:cs="Times New Roman"/>
          <w:sz w:val="24"/>
          <w:szCs w:val="24"/>
        </w:rPr>
        <w:lastRenderedPageBreak/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XP,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V8.2, 1С</w:t>
      </w:r>
      <w:proofErr w:type="gramStart"/>
      <w:r w:rsidRPr="0022654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26549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библиотечная</w:t>
      </w:r>
      <w:proofErr w:type="gramEnd"/>
      <w:r w:rsidRPr="00226549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7B6805">
          <w:rPr>
            <w:rStyle w:val="a5"/>
            <w:rFonts w:ascii="Times New Roman" w:hAnsi="Times New Roman" w:cs="Times New Roman"/>
            <w:sz w:val="24"/>
            <w:szCs w:val="24"/>
          </w:rPr>
          <w:t>www.biblio-online.ru</w:t>
        </w:r>
      </w:hyperlink>
    </w:p>
    <w:p w:rsidR="0011052F" w:rsidRPr="00226549" w:rsidRDefault="0011052F" w:rsidP="00110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654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26549">
        <w:rPr>
          <w:rFonts w:ascii="Times New Roman" w:hAnsi="Times New Roman" w:cs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rFonts w:ascii="Times New Roman" w:hAnsi="Times New Roman" w:cs="Times New Roman"/>
          <w:sz w:val="24"/>
          <w:szCs w:val="24"/>
        </w:rPr>
        <w:t xml:space="preserve"> Операционная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библиотечная</w:t>
      </w:r>
      <w:proofErr w:type="gramEnd"/>
      <w:r w:rsidRPr="00226549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4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226549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ЮРАЙТ».</w:t>
      </w:r>
    </w:p>
    <w:p w:rsidR="00EE3893" w:rsidRPr="00530190" w:rsidRDefault="00EE3893" w:rsidP="00110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EE3893" w:rsidRPr="00530190" w:rsidSect="00A115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157857"/>
    <w:multiLevelType w:val="multilevel"/>
    <w:tmpl w:val="DAA2F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867AD"/>
    <w:multiLevelType w:val="hybridMultilevel"/>
    <w:tmpl w:val="52F8668E"/>
    <w:lvl w:ilvl="0" w:tplc="6C22C9A4">
      <w:start w:val="1"/>
      <w:numFmt w:val="decimal"/>
      <w:lvlText w:val="%1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A7D9D"/>
    <w:multiLevelType w:val="multilevel"/>
    <w:tmpl w:val="711A8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57B8D"/>
    <w:multiLevelType w:val="hybridMultilevel"/>
    <w:tmpl w:val="41584E1C"/>
    <w:lvl w:ilvl="0" w:tplc="DBCA5E0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169A60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color w:val="000000" w:themeColor="text1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6248"/>
    <w:multiLevelType w:val="multilevel"/>
    <w:tmpl w:val="801AF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9EF1207"/>
    <w:multiLevelType w:val="hybridMultilevel"/>
    <w:tmpl w:val="C3FC124A"/>
    <w:lvl w:ilvl="0" w:tplc="6082C8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>
    <w:nsid w:val="4F9008D2"/>
    <w:multiLevelType w:val="hybridMultilevel"/>
    <w:tmpl w:val="26224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395B9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6"/>
        </w:tabs>
        <w:ind w:left="283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36"/>
        </w:tabs>
        <w:ind w:left="283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36"/>
        </w:tabs>
        <w:ind w:left="283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36"/>
        </w:tabs>
        <w:ind w:left="283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36"/>
        </w:tabs>
        <w:ind w:left="283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36"/>
        </w:tabs>
        <w:ind w:left="283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836"/>
        </w:tabs>
        <w:ind w:left="2836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3"/>
  </w:num>
  <w:num w:numId="11">
    <w:abstractNumId w:val="18"/>
  </w:num>
  <w:num w:numId="12">
    <w:abstractNumId w:val="1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A0"/>
    <w:rsid w:val="0001588C"/>
    <w:rsid w:val="0003515A"/>
    <w:rsid w:val="00051BD8"/>
    <w:rsid w:val="000523E0"/>
    <w:rsid w:val="00053748"/>
    <w:rsid w:val="0005503E"/>
    <w:rsid w:val="000650F7"/>
    <w:rsid w:val="000667FE"/>
    <w:rsid w:val="00067F65"/>
    <w:rsid w:val="000735D7"/>
    <w:rsid w:val="00092B40"/>
    <w:rsid w:val="00093E15"/>
    <w:rsid w:val="000944CF"/>
    <w:rsid w:val="000A198A"/>
    <w:rsid w:val="000D7188"/>
    <w:rsid w:val="000E6DFE"/>
    <w:rsid w:val="000F2CD2"/>
    <w:rsid w:val="000F65CB"/>
    <w:rsid w:val="0011052F"/>
    <w:rsid w:val="0011409F"/>
    <w:rsid w:val="0011423B"/>
    <w:rsid w:val="001231F7"/>
    <w:rsid w:val="00133051"/>
    <w:rsid w:val="00135F50"/>
    <w:rsid w:val="00150E32"/>
    <w:rsid w:val="00160B69"/>
    <w:rsid w:val="0018278A"/>
    <w:rsid w:val="00186557"/>
    <w:rsid w:val="00197FC7"/>
    <w:rsid w:val="001B0AC6"/>
    <w:rsid w:val="001B38A8"/>
    <w:rsid w:val="001D211C"/>
    <w:rsid w:val="001D2434"/>
    <w:rsid w:val="001D2514"/>
    <w:rsid w:val="001E0909"/>
    <w:rsid w:val="001E1906"/>
    <w:rsid w:val="001E5974"/>
    <w:rsid w:val="001F3D4B"/>
    <w:rsid w:val="00200C43"/>
    <w:rsid w:val="00203375"/>
    <w:rsid w:val="00204372"/>
    <w:rsid w:val="00204669"/>
    <w:rsid w:val="002206FA"/>
    <w:rsid w:val="00226B72"/>
    <w:rsid w:val="00244138"/>
    <w:rsid w:val="0026188E"/>
    <w:rsid w:val="002701E3"/>
    <w:rsid w:val="0027086F"/>
    <w:rsid w:val="002713AC"/>
    <w:rsid w:val="0027217C"/>
    <w:rsid w:val="00296A49"/>
    <w:rsid w:val="002A25CF"/>
    <w:rsid w:val="002A4F65"/>
    <w:rsid w:val="002A504D"/>
    <w:rsid w:val="002B5C8B"/>
    <w:rsid w:val="002D1FFF"/>
    <w:rsid w:val="002E2599"/>
    <w:rsid w:val="002E47C0"/>
    <w:rsid w:val="002E576F"/>
    <w:rsid w:val="002E6629"/>
    <w:rsid w:val="00302788"/>
    <w:rsid w:val="003131F0"/>
    <w:rsid w:val="0031375B"/>
    <w:rsid w:val="00321604"/>
    <w:rsid w:val="00353B22"/>
    <w:rsid w:val="0035694A"/>
    <w:rsid w:val="0036754D"/>
    <w:rsid w:val="0037586B"/>
    <w:rsid w:val="00376CA1"/>
    <w:rsid w:val="00380601"/>
    <w:rsid w:val="00380BEF"/>
    <w:rsid w:val="00386975"/>
    <w:rsid w:val="003908DD"/>
    <w:rsid w:val="003916EC"/>
    <w:rsid w:val="003A4E49"/>
    <w:rsid w:val="003B039E"/>
    <w:rsid w:val="003D16BD"/>
    <w:rsid w:val="003D5929"/>
    <w:rsid w:val="003E1A6E"/>
    <w:rsid w:val="003E2D61"/>
    <w:rsid w:val="003E3EE3"/>
    <w:rsid w:val="004036B9"/>
    <w:rsid w:val="0042144E"/>
    <w:rsid w:val="00431CFE"/>
    <w:rsid w:val="00437B52"/>
    <w:rsid w:val="004422D0"/>
    <w:rsid w:val="004500C1"/>
    <w:rsid w:val="00454FE1"/>
    <w:rsid w:val="00457F4B"/>
    <w:rsid w:val="00470C62"/>
    <w:rsid w:val="00484047"/>
    <w:rsid w:val="00485AB1"/>
    <w:rsid w:val="004A0A59"/>
    <w:rsid w:val="004A2306"/>
    <w:rsid w:val="004A2D04"/>
    <w:rsid w:val="004A707A"/>
    <w:rsid w:val="004B6B06"/>
    <w:rsid w:val="004D0617"/>
    <w:rsid w:val="004D6391"/>
    <w:rsid w:val="004D7B4D"/>
    <w:rsid w:val="004E2112"/>
    <w:rsid w:val="004F26A6"/>
    <w:rsid w:val="00501061"/>
    <w:rsid w:val="00503283"/>
    <w:rsid w:val="00507ED7"/>
    <w:rsid w:val="0051410D"/>
    <w:rsid w:val="00514613"/>
    <w:rsid w:val="0051762C"/>
    <w:rsid w:val="00530190"/>
    <w:rsid w:val="005323C6"/>
    <w:rsid w:val="005448BE"/>
    <w:rsid w:val="00545F1D"/>
    <w:rsid w:val="00547173"/>
    <w:rsid w:val="00547B20"/>
    <w:rsid w:val="005705B5"/>
    <w:rsid w:val="00577E93"/>
    <w:rsid w:val="00581FBD"/>
    <w:rsid w:val="0058696B"/>
    <w:rsid w:val="00586B96"/>
    <w:rsid w:val="00591744"/>
    <w:rsid w:val="005B1439"/>
    <w:rsid w:val="005B5024"/>
    <w:rsid w:val="005D4334"/>
    <w:rsid w:val="005F3FEB"/>
    <w:rsid w:val="00633207"/>
    <w:rsid w:val="006347D8"/>
    <w:rsid w:val="00646A2A"/>
    <w:rsid w:val="00650FF2"/>
    <w:rsid w:val="006578F9"/>
    <w:rsid w:val="00660C2D"/>
    <w:rsid w:val="00664F99"/>
    <w:rsid w:val="00670D81"/>
    <w:rsid w:val="00671F60"/>
    <w:rsid w:val="0069263C"/>
    <w:rsid w:val="006A2558"/>
    <w:rsid w:val="006B393E"/>
    <w:rsid w:val="006C2B9A"/>
    <w:rsid w:val="006D11D8"/>
    <w:rsid w:val="006D19A3"/>
    <w:rsid w:val="006D1BF1"/>
    <w:rsid w:val="006F1D7C"/>
    <w:rsid w:val="006F23DF"/>
    <w:rsid w:val="006F4D50"/>
    <w:rsid w:val="0071189C"/>
    <w:rsid w:val="0073114F"/>
    <w:rsid w:val="0073573F"/>
    <w:rsid w:val="00753406"/>
    <w:rsid w:val="00760286"/>
    <w:rsid w:val="007614AC"/>
    <w:rsid w:val="00761E60"/>
    <w:rsid w:val="00773F65"/>
    <w:rsid w:val="00790345"/>
    <w:rsid w:val="00791356"/>
    <w:rsid w:val="0079510C"/>
    <w:rsid w:val="007A6E0C"/>
    <w:rsid w:val="007B6805"/>
    <w:rsid w:val="007C1F74"/>
    <w:rsid w:val="007C3C76"/>
    <w:rsid w:val="007C5B03"/>
    <w:rsid w:val="007D079A"/>
    <w:rsid w:val="007D1611"/>
    <w:rsid w:val="007D61F0"/>
    <w:rsid w:val="007E4D1A"/>
    <w:rsid w:val="007E7BC0"/>
    <w:rsid w:val="00806D70"/>
    <w:rsid w:val="008124CE"/>
    <w:rsid w:val="00813930"/>
    <w:rsid w:val="00835C0C"/>
    <w:rsid w:val="008377E9"/>
    <w:rsid w:val="008434CF"/>
    <w:rsid w:val="00843B60"/>
    <w:rsid w:val="00851C58"/>
    <w:rsid w:val="00855AD4"/>
    <w:rsid w:val="00865903"/>
    <w:rsid w:val="0087049F"/>
    <w:rsid w:val="00882A01"/>
    <w:rsid w:val="00892836"/>
    <w:rsid w:val="00894683"/>
    <w:rsid w:val="0089635D"/>
    <w:rsid w:val="008B737F"/>
    <w:rsid w:val="008C062B"/>
    <w:rsid w:val="008C7B06"/>
    <w:rsid w:val="008C7D41"/>
    <w:rsid w:val="008D116F"/>
    <w:rsid w:val="008D2CB7"/>
    <w:rsid w:val="008D7EFA"/>
    <w:rsid w:val="008E0626"/>
    <w:rsid w:val="008E2360"/>
    <w:rsid w:val="008F0176"/>
    <w:rsid w:val="008F63C2"/>
    <w:rsid w:val="009144A1"/>
    <w:rsid w:val="00917F80"/>
    <w:rsid w:val="0092147B"/>
    <w:rsid w:val="00923CB2"/>
    <w:rsid w:val="00930A26"/>
    <w:rsid w:val="00933251"/>
    <w:rsid w:val="0094196D"/>
    <w:rsid w:val="00942B9F"/>
    <w:rsid w:val="0094486C"/>
    <w:rsid w:val="0095178B"/>
    <w:rsid w:val="00956FE8"/>
    <w:rsid w:val="009641A0"/>
    <w:rsid w:val="009702B3"/>
    <w:rsid w:val="00970625"/>
    <w:rsid w:val="00975369"/>
    <w:rsid w:val="00977080"/>
    <w:rsid w:val="0098386D"/>
    <w:rsid w:val="0098764B"/>
    <w:rsid w:val="009A223F"/>
    <w:rsid w:val="009B2058"/>
    <w:rsid w:val="009B3BB0"/>
    <w:rsid w:val="009C137F"/>
    <w:rsid w:val="009E1E10"/>
    <w:rsid w:val="009E64A9"/>
    <w:rsid w:val="009E6551"/>
    <w:rsid w:val="009F19CF"/>
    <w:rsid w:val="00A04313"/>
    <w:rsid w:val="00A07F76"/>
    <w:rsid w:val="00A11592"/>
    <w:rsid w:val="00A201EB"/>
    <w:rsid w:val="00A22A78"/>
    <w:rsid w:val="00A258F2"/>
    <w:rsid w:val="00A302A3"/>
    <w:rsid w:val="00A31FC4"/>
    <w:rsid w:val="00A3714F"/>
    <w:rsid w:val="00A51377"/>
    <w:rsid w:val="00A542AF"/>
    <w:rsid w:val="00A60AEF"/>
    <w:rsid w:val="00A67A37"/>
    <w:rsid w:val="00A80456"/>
    <w:rsid w:val="00A8324F"/>
    <w:rsid w:val="00A874BB"/>
    <w:rsid w:val="00A917EE"/>
    <w:rsid w:val="00A93BFC"/>
    <w:rsid w:val="00AA2BA9"/>
    <w:rsid w:val="00AB3EEA"/>
    <w:rsid w:val="00AD3EEE"/>
    <w:rsid w:val="00AD42CC"/>
    <w:rsid w:val="00AD4817"/>
    <w:rsid w:val="00AD5E31"/>
    <w:rsid w:val="00B025AA"/>
    <w:rsid w:val="00B02D6A"/>
    <w:rsid w:val="00B2246C"/>
    <w:rsid w:val="00B25D5A"/>
    <w:rsid w:val="00B427D1"/>
    <w:rsid w:val="00B53B12"/>
    <w:rsid w:val="00B6153C"/>
    <w:rsid w:val="00B63AE1"/>
    <w:rsid w:val="00B83150"/>
    <w:rsid w:val="00B87C49"/>
    <w:rsid w:val="00BA0934"/>
    <w:rsid w:val="00BB29EE"/>
    <w:rsid w:val="00BB5B1C"/>
    <w:rsid w:val="00BE066C"/>
    <w:rsid w:val="00BE5949"/>
    <w:rsid w:val="00BF73EC"/>
    <w:rsid w:val="00C00651"/>
    <w:rsid w:val="00C0531C"/>
    <w:rsid w:val="00C11850"/>
    <w:rsid w:val="00C22F15"/>
    <w:rsid w:val="00C26DAC"/>
    <w:rsid w:val="00C31DFB"/>
    <w:rsid w:val="00C3421A"/>
    <w:rsid w:val="00C44123"/>
    <w:rsid w:val="00C44D52"/>
    <w:rsid w:val="00C67173"/>
    <w:rsid w:val="00C67DE4"/>
    <w:rsid w:val="00C730CD"/>
    <w:rsid w:val="00C83EC7"/>
    <w:rsid w:val="00C86AAA"/>
    <w:rsid w:val="00C96C65"/>
    <w:rsid w:val="00C96E5D"/>
    <w:rsid w:val="00CB282D"/>
    <w:rsid w:val="00CC58DC"/>
    <w:rsid w:val="00CD6D23"/>
    <w:rsid w:val="00D04048"/>
    <w:rsid w:val="00D06807"/>
    <w:rsid w:val="00D16C22"/>
    <w:rsid w:val="00D17A62"/>
    <w:rsid w:val="00D21565"/>
    <w:rsid w:val="00D26A8B"/>
    <w:rsid w:val="00D32AA0"/>
    <w:rsid w:val="00D3789B"/>
    <w:rsid w:val="00D401F6"/>
    <w:rsid w:val="00D41B40"/>
    <w:rsid w:val="00D4533A"/>
    <w:rsid w:val="00D50CB7"/>
    <w:rsid w:val="00D541AC"/>
    <w:rsid w:val="00D70BFA"/>
    <w:rsid w:val="00D77233"/>
    <w:rsid w:val="00D77BC6"/>
    <w:rsid w:val="00D80AE4"/>
    <w:rsid w:val="00D8213B"/>
    <w:rsid w:val="00D86767"/>
    <w:rsid w:val="00D8691E"/>
    <w:rsid w:val="00D943F5"/>
    <w:rsid w:val="00D95581"/>
    <w:rsid w:val="00D95A44"/>
    <w:rsid w:val="00DA0E01"/>
    <w:rsid w:val="00DA6F06"/>
    <w:rsid w:val="00DB144F"/>
    <w:rsid w:val="00DD7886"/>
    <w:rsid w:val="00DE2883"/>
    <w:rsid w:val="00DF1B79"/>
    <w:rsid w:val="00DF22C9"/>
    <w:rsid w:val="00DF584C"/>
    <w:rsid w:val="00E04AF0"/>
    <w:rsid w:val="00E44C91"/>
    <w:rsid w:val="00E464CB"/>
    <w:rsid w:val="00E7330C"/>
    <w:rsid w:val="00E93AC5"/>
    <w:rsid w:val="00EA2BD7"/>
    <w:rsid w:val="00EA41BC"/>
    <w:rsid w:val="00EB2810"/>
    <w:rsid w:val="00EB40E3"/>
    <w:rsid w:val="00EB6856"/>
    <w:rsid w:val="00EB6B49"/>
    <w:rsid w:val="00EC4A48"/>
    <w:rsid w:val="00EC797C"/>
    <w:rsid w:val="00ED0107"/>
    <w:rsid w:val="00ED30FB"/>
    <w:rsid w:val="00ED49B9"/>
    <w:rsid w:val="00ED6C83"/>
    <w:rsid w:val="00EE19EC"/>
    <w:rsid w:val="00EE3893"/>
    <w:rsid w:val="00EF0868"/>
    <w:rsid w:val="00EF3860"/>
    <w:rsid w:val="00EF745C"/>
    <w:rsid w:val="00F04B9D"/>
    <w:rsid w:val="00F12FA5"/>
    <w:rsid w:val="00F1615C"/>
    <w:rsid w:val="00F30605"/>
    <w:rsid w:val="00F318B1"/>
    <w:rsid w:val="00F32027"/>
    <w:rsid w:val="00F37F1A"/>
    <w:rsid w:val="00F45632"/>
    <w:rsid w:val="00F5463C"/>
    <w:rsid w:val="00F6184A"/>
    <w:rsid w:val="00F62797"/>
    <w:rsid w:val="00F64999"/>
    <w:rsid w:val="00F64A9D"/>
    <w:rsid w:val="00F65ACB"/>
    <w:rsid w:val="00F67944"/>
    <w:rsid w:val="00F71C12"/>
    <w:rsid w:val="00F75196"/>
    <w:rsid w:val="00F80370"/>
    <w:rsid w:val="00F87625"/>
    <w:rsid w:val="00F92834"/>
    <w:rsid w:val="00FA0806"/>
    <w:rsid w:val="00FA716B"/>
    <w:rsid w:val="00FA7BBF"/>
    <w:rsid w:val="00FB2B47"/>
    <w:rsid w:val="00FB41B3"/>
    <w:rsid w:val="00FC475D"/>
    <w:rsid w:val="00FD09C7"/>
    <w:rsid w:val="00FD4D76"/>
    <w:rsid w:val="00FD7045"/>
    <w:rsid w:val="00FE0917"/>
    <w:rsid w:val="00FE0EAC"/>
    <w:rsid w:val="00FE3C46"/>
    <w:rsid w:val="00FF1698"/>
    <w:rsid w:val="00FF2B84"/>
    <w:rsid w:val="00FF463C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A19D9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A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1A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9641A0"/>
    <w:rPr>
      <w:rFonts w:eastAsia="Calibri" w:cs="Times New Roman"/>
      <w:color w:val="auto"/>
      <w:sz w:val="22"/>
      <w:szCs w:val="22"/>
    </w:rPr>
  </w:style>
  <w:style w:type="character" w:styleId="a5">
    <w:name w:val="Hyperlink"/>
    <w:uiPriority w:val="99"/>
    <w:unhideWhenUsed/>
    <w:rsid w:val="009641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64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641A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qFormat/>
    <w:rsid w:val="00964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2">
    <w:name w:val="Style2"/>
    <w:basedOn w:val="a"/>
    <w:semiHidden/>
    <w:rsid w:val="00964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9641A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41A0"/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paragraph" w:styleId="a9">
    <w:name w:val="No Spacing"/>
    <w:uiPriority w:val="1"/>
    <w:qFormat/>
    <w:rsid w:val="009641A0"/>
    <w:pPr>
      <w:spacing w:after="0" w:line="240" w:lineRule="auto"/>
    </w:pPr>
    <w:rPr>
      <w:rFonts w:ascii="Cambria" w:eastAsia="Times New Roman" w:hAnsi="Cambria" w:cs="Times New Roman"/>
      <w:color w:val="auto"/>
      <w:sz w:val="22"/>
      <w:szCs w:val="22"/>
      <w:lang w:eastAsia="ru-RU"/>
    </w:rPr>
  </w:style>
  <w:style w:type="paragraph" w:customStyle="1" w:styleId="ConsPlusNormal">
    <w:name w:val="ConsPlusNormal"/>
    <w:rsid w:val="00A1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rsid w:val="003A4E49"/>
  </w:style>
  <w:style w:type="character" w:customStyle="1" w:styleId="UnresolvedMention">
    <w:name w:val="Unresolved Mention"/>
    <w:basedOn w:val="a0"/>
    <w:uiPriority w:val="99"/>
    <w:semiHidden/>
    <w:unhideWhenUsed/>
    <w:rsid w:val="003758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2005&#160;&#160;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01009&#160;&#160;&#160;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42327&#160;&#160;&#160;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27&#160;&#160;&#160;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E692-7F23-4C3C-B819-88C8F8C3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7971</Words>
  <Characters>45438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ppsr-05</cp:lastModifiedBy>
  <cp:revision>18</cp:revision>
  <cp:lastPrinted>2018-11-22T08:41:00Z</cp:lastPrinted>
  <dcterms:created xsi:type="dcterms:W3CDTF">2019-10-21T14:47:00Z</dcterms:created>
  <dcterms:modified xsi:type="dcterms:W3CDTF">2023-06-20T08:22:00Z</dcterms:modified>
</cp:coreProperties>
</file>